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ind w:left="421" w:leftChars="0" w:hanging="421" w:hangingChars="131"/>
        <w:jc w:val="right"/>
        <w:rPr>
          <w:rFonts w:hint="default" w:ascii="宋体" w:hAnsi="宋体"/>
          <w:b/>
          <w:bCs w:val="0"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编号：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HLW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-2022-ZX-037</w:t>
      </w:r>
    </w:p>
    <w:p>
      <w:pPr>
        <w:ind w:left="420"/>
        <w:jc w:val="center"/>
        <w:rPr>
          <w:rFonts w:hint="eastAsia" w:ascii="宋体" w:hAnsi="宋体"/>
          <w:b/>
          <w:bCs w:val="0"/>
          <w:sz w:val="72"/>
          <w:szCs w:val="72"/>
          <w:lang w:eastAsia="zh-CN"/>
        </w:rPr>
      </w:pPr>
    </w:p>
    <w:p>
      <w:pPr>
        <w:ind w:left="420"/>
        <w:jc w:val="center"/>
        <w:rPr>
          <w:rFonts w:hint="eastAsia" w:ascii="宋体" w:hAnsi="宋体"/>
          <w:b/>
          <w:bCs w:val="0"/>
          <w:sz w:val="44"/>
          <w:szCs w:val="44"/>
          <w:lang w:eastAsia="zh-CN"/>
        </w:rPr>
      </w:pPr>
    </w:p>
    <w:p>
      <w:pPr>
        <w:ind w:left="420"/>
        <w:jc w:val="center"/>
        <w:rPr>
          <w:rFonts w:hint="eastAsia" w:ascii="宋体" w:hAnsi="宋体"/>
          <w:b/>
          <w:bCs w:val="0"/>
          <w:sz w:val="44"/>
          <w:szCs w:val="44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内蒙古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神东天隆集团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股份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有限公司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霍洛湾煤矿</w:t>
      </w:r>
    </w:p>
    <w:p>
      <w:pPr>
        <w:jc w:val="center"/>
        <w:rPr>
          <w:rFonts w:hint="eastAsia" w:ascii="宋体" w:hAnsi="宋体" w:eastAsia="宋体" w:cs="宋体"/>
          <w:b/>
          <w:bCs/>
          <w:w w:val="8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w w:val="80"/>
          <w:sz w:val="44"/>
          <w:szCs w:val="44"/>
          <w:lang w:val="en-US" w:eastAsia="zh-CN"/>
        </w:rPr>
        <w:t>关于购置矿用隔爆型真空馈电开关</w:t>
      </w:r>
    </w:p>
    <w:p>
      <w:pPr>
        <w:jc w:val="center"/>
        <w:rPr>
          <w:rFonts w:hint="eastAsia" w:ascii="宋体" w:hAnsi="宋体" w:eastAsia="宋体" w:cs="宋体"/>
          <w:b/>
          <w:bCs/>
          <w:w w:val="80"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w w:val="80"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</w:p>
    <w:p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</w:p>
    <w:p>
      <w:pPr>
        <w:jc w:val="center"/>
        <w:rPr>
          <w:rFonts w:hint="eastAsia" w:ascii="宋体" w:hAnsi="宋体" w:eastAsia="宋体" w:cs="宋体"/>
          <w:b/>
          <w:bCs w:val="0"/>
          <w:sz w:val="96"/>
          <w:szCs w:val="96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84"/>
          <w:szCs w:val="84"/>
          <w:lang w:eastAsia="zh-CN"/>
        </w:rPr>
        <w:t>技</w:t>
      </w:r>
      <w:r>
        <w:rPr>
          <w:rFonts w:hint="eastAsia" w:ascii="宋体" w:hAnsi="宋体" w:cs="宋体"/>
          <w:b/>
          <w:bCs w:val="0"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84"/>
          <w:szCs w:val="84"/>
          <w:lang w:eastAsia="zh-CN"/>
        </w:rPr>
        <w:t>术</w:t>
      </w:r>
      <w:r>
        <w:rPr>
          <w:rFonts w:hint="eastAsia" w:ascii="宋体" w:hAnsi="宋体" w:cs="宋体"/>
          <w:b/>
          <w:bCs w:val="0"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84"/>
          <w:szCs w:val="84"/>
          <w:lang w:val="en-US" w:eastAsia="zh-CN"/>
        </w:rPr>
        <w:t>要</w:t>
      </w:r>
      <w:r>
        <w:rPr>
          <w:rFonts w:hint="eastAsia" w:ascii="宋体" w:hAnsi="宋体" w:cs="宋体"/>
          <w:b/>
          <w:bCs w:val="0"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84"/>
          <w:szCs w:val="84"/>
          <w:lang w:val="en-US" w:eastAsia="zh-CN"/>
        </w:rPr>
        <w:t>求</w:t>
      </w:r>
    </w:p>
    <w:p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使用方：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内蒙古神东天隆集团股份有限公司霍洛湾煤矿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审核方：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内蒙古神东天隆集团股份有限公司机电动力部</w:t>
      </w:r>
      <w:r>
        <w:rPr>
          <w:rFonts w:hint="eastAsia" w:asciiTheme="minorEastAsia" w:hAnsiTheme="minorEastAsia" w:eastAsiaTheme="minorEastAsia" w:cstheme="minorEastAsia"/>
          <w:color w:val="000000"/>
          <w:szCs w:val="21"/>
        </w:rPr>
        <w:t xml:space="preserve">     </w:t>
      </w:r>
      <w:r>
        <w:rPr>
          <w:rFonts w:hint="eastAsia"/>
          <w:sz w:val="30"/>
          <w:szCs w:val="30"/>
          <w:lang w:val="en-US" w:eastAsia="zh-CN"/>
        </w:rPr>
        <w:t xml:space="preserve">                                </w:t>
      </w:r>
      <w:r>
        <w:rPr>
          <w:rFonts w:hint="eastAsia"/>
          <w:sz w:val="32"/>
          <w:szCs w:val="32"/>
          <w:lang w:val="en-US" w:eastAsia="zh-CN"/>
        </w:rPr>
        <w:t xml:space="preserve"> </w:t>
      </w:r>
    </w:p>
    <w:p>
      <w:pPr>
        <w:tabs>
          <w:tab w:val="left" w:pos="1227"/>
        </w:tabs>
        <w:jc w:val="center"/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</w:pPr>
      <w:r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  <w:t>20</w:t>
      </w:r>
      <w:r>
        <w:rPr>
          <w:rFonts w:hint="eastAsia" w:ascii="宋体" w:hAnsi="宋体"/>
          <w:b w:val="0"/>
          <w:bCs/>
          <w:color w:val="auto"/>
          <w:sz w:val="32"/>
          <w:szCs w:val="21"/>
          <w:u w:val="none" w:color="auto"/>
          <w:lang w:val="en-US" w:eastAsia="zh-CN"/>
        </w:rPr>
        <w:t>22</w:t>
      </w:r>
      <w:r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  <w:t>年</w:t>
      </w:r>
      <w:r>
        <w:rPr>
          <w:rFonts w:hint="eastAsia" w:ascii="宋体" w:hAnsi="宋体"/>
          <w:b w:val="0"/>
          <w:bCs/>
          <w:color w:val="auto"/>
          <w:sz w:val="32"/>
          <w:szCs w:val="21"/>
          <w:u w:val="none" w:color="auto"/>
          <w:lang w:val="en-US" w:eastAsia="zh-CN"/>
        </w:rPr>
        <w:t>6</w:t>
      </w:r>
      <w:r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  <w:t>月</w:t>
      </w:r>
      <w:r>
        <w:rPr>
          <w:rFonts w:hint="eastAsia" w:ascii="宋体" w:hAnsi="宋体"/>
          <w:b w:val="0"/>
          <w:bCs/>
          <w:color w:val="auto"/>
          <w:sz w:val="32"/>
          <w:szCs w:val="21"/>
          <w:u w:val="none" w:color="auto"/>
          <w:lang w:val="en-US" w:eastAsia="zh-CN"/>
        </w:rPr>
        <w:t>6</w:t>
      </w:r>
      <w:r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  <w:t>日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right"/>
        <w:rPr>
          <w:rFonts w:hint="default" w:eastAsia="黑体"/>
          <w:color w:val="FF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编号：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H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LW-2022-ZX-037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技 术 要 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使用方：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内蒙古神东天隆集团股份有限公司霍洛湾煤矿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000000"/>
          <w:szCs w:val="21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审核方：内蒙古神东天隆集团股份有限公司机电动力部</w:t>
      </w:r>
      <w:r>
        <w:rPr>
          <w:rFonts w:hint="eastAsia" w:asciiTheme="minorEastAsia" w:hAnsiTheme="minorEastAsia" w:eastAsiaTheme="minorEastAsia" w:cstheme="minorEastAsia"/>
          <w:color w:val="000000"/>
          <w:szCs w:val="21"/>
        </w:rPr>
        <w:t xml:space="preserve">               </w:t>
      </w:r>
    </w:p>
    <w:p>
      <w:pPr>
        <w:pStyle w:val="14"/>
        <w:ind w:left="0" w:leftChars="0" w:firstLine="643" w:firstLineChars="20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一、基本信息：</w:t>
      </w:r>
    </w:p>
    <w:tbl>
      <w:tblPr>
        <w:tblStyle w:val="11"/>
        <w:tblW w:w="9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6"/>
        <w:gridCol w:w="2287"/>
        <w:gridCol w:w="550"/>
        <w:gridCol w:w="714"/>
        <w:gridCol w:w="1483"/>
        <w:gridCol w:w="2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0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ind w:right="-63" w:rightChars="-3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名称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规格型号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单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位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数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量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资金来源</w:t>
            </w:r>
          </w:p>
        </w:tc>
        <w:tc>
          <w:tcPr>
            <w:tcW w:w="247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交（提）货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时间及地点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矿用隔爆型真空馈电开关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KBZ-630/1140（660）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台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2022年专项</w:t>
            </w:r>
          </w:p>
        </w:tc>
        <w:tc>
          <w:tcPr>
            <w:tcW w:w="247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霍洛湾煤矿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矿用隔爆型真空馈电开关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KBZ-400/1140（660）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台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10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2022年专项</w:t>
            </w:r>
          </w:p>
        </w:tc>
        <w:tc>
          <w:tcPr>
            <w:tcW w:w="247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霍洛湾煤矿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vanish/>
        </w:rPr>
      </w:pPr>
    </w:p>
    <w:p>
      <w:pPr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基本参数：</w:t>
      </w:r>
    </w:p>
    <w:p>
      <w:pPr>
        <w:pStyle w:val="10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1、型号：KBZ    智能型 </w:t>
      </w:r>
    </w:p>
    <w:p>
      <w:pPr>
        <w:pStyle w:val="10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2、额定电压(V)：1140/660</w:t>
      </w:r>
    </w:p>
    <w:p>
      <w:pPr>
        <w:pStyle w:val="10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3、额定电流(A)：630、400</w:t>
      </w:r>
    </w:p>
    <w:p>
      <w:pPr>
        <w:pStyle w:val="10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4、额定频率(Hz)：50</w:t>
      </w:r>
    </w:p>
    <w:p>
      <w:pPr>
        <w:pStyle w:val="10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5、工作制：长期工作制</w:t>
      </w:r>
    </w:p>
    <w:p>
      <w:pPr>
        <w:pStyle w:val="10"/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基本要求：</w:t>
      </w:r>
    </w:p>
    <w:p>
      <w:pPr>
        <w:pStyle w:val="10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1、产品的生产制造符合相关国家标准或行业标准。</w:t>
      </w:r>
    </w:p>
    <w:p>
      <w:pPr>
        <w:pStyle w:val="10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GB3836.1-2010  爆炸性环境 第1部分：设备通用要求</w:t>
      </w:r>
    </w:p>
    <w:p>
      <w:pPr>
        <w:pStyle w:val="10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GB3836.2-2010  </w:t>
      </w:r>
      <w:r>
        <w:rPr>
          <w:rFonts w:hint="eastAsia" w:asciiTheme="minorEastAsia" w:hAnsiTheme="minorEastAsia" w:eastAsiaTheme="minorEastAsia" w:cstheme="minorEastAsia"/>
          <w:color w:val="auto"/>
          <w:w w:val="90"/>
          <w:sz w:val="32"/>
          <w:szCs w:val="32"/>
          <w:lang w:val="en-US" w:eastAsia="zh-CN"/>
        </w:rPr>
        <w:t>爆炸性环境 第2部分：由隔爆外壳“d”保护的设备</w:t>
      </w:r>
    </w:p>
    <w:p>
      <w:pPr>
        <w:pStyle w:val="10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w w:val="9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GB3836.3-2010  </w:t>
      </w:r>
      <w:r>
        <w:rPr>
          <w:rFonts w:hint="eastAsia" w:asciiTheme="minorEastAsia" w:hAnsiTheme="minorEastAsia" w:eastAsiaTheme="minorEastAsia" w:cstheme="minorEastAsia"/>
          <w:color w:val="auto"/>
          <w:w w:val="90"/>
          <w:sz w:val="32"/>
          <w:szCs w:val="32"/>
          <w:lang w:val="en-US" w:eastAsia="zh-CN"/>
        </w:rPr>
        <w:t>爆炸性环境 第3部分：由增安型“e”保护的设备</w:t>
      </w:r>
    </w:p>
    <w:p>
      <w:pPr>
        <w:pStyle w:val="10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GB3836.4-2010  </w:t>
      </w:r>
      <w:r>
        <w:rPr>
          <w:rFonts w:hint="eastAsia" w:asciiTheme="minorEastAsia" w:hAnsiTheme="minorEastAsia" w:eastAsiaTheme="minorEastAsia" w:cstheme="minorEastAsia"/>
          <w:color w:val="auto"/>
          <w:w w:val="90"/>
          <w:sz w:val="32"/>
          <w:szCs w:val="32"/>
          <w:lang w:val="en-US" w:eastAsia="zh-CN"/>
        </w:rPr>
        <w:t>爆炸性环境 第4部分：由本质安全型“i”保护的设备</w:t>
      </w:r>
    </w:p>
    <w:p>
      <w:pPr>
        <w:pStyle w:val="10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MT/T 871-2011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instrText xml:space="preserve"> HYPERLINK "https://hbba.sacinfo.org.cn/stdDetail/e4fa92b1a72bc4b37f39fcd8f52996dd" \t "https://hbba.sacinfo.org.cn/_blank" </w:instrTex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矿用防爆低压交流真空馈电开关</w:t>
      </w:r>
      <w:r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fldChar w:fldCharType="end"/>
      </w:r>
    </w:p>
    <w:p>
      <w:pPr>
        <w:pStyle w:val="10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GB14048.1-2012  低压开关设备和控制设备 第1部分:总则；</w:t>
      </w:r>
    </w:p>
    <w:p>
      <w:pPr>
        <w:pStyle w:val="10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GB14048.2-2020  </w:t>
      </w:r>
      <w:r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低压开关设备和控制设备 第2部分：断路器</w:t>
      </w:r>
    </w:p>
    <w:p>
      <w:pPr>
        <w:pStyle w:val="10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GB/T2423.4-2008  电工电子产品环境试验第2部分：试验方法 试验Db：交变湿热（12h+12h循环)</w:t>
      </w:r>
    </w:p>
    <w:p>
      <w:pPr>
        <w:pStyle w:val="10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MT/T661-2011   煤矿井下用电器设备通用技术条件</w:t>
      </w:r>
    </w:p>
    <w:p>
      <w:pPr>
        <w:pStyle w:val="10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2、开关取得防爆合格证、 煤矿矿用产品安全标志和生产许可证；</w:t>
      </w:r>
    </w:p>
    <w:p>
      <w:pPr>
        <w:pStyle w:val="10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3、结构形式：方壳快开门结构，抽屉式芯架，结构紧凑，防爆壳体整体抛丸处理，外壳表面喷塑，造型美观大方；</w:t>
      </w:r>
    </w:p>
    <w:p>
      <w:pPr>
        <w:pStyle w:val="10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4、断路器型式：开关主元件采用真空断路器，电气合闸，机械保持，电气分断或手动机械分断;</w:t>
      </w:r>
    </w:p>
    <w:p>
      <w:pPr>
        <w:pStyle w:val="10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5、馈电开关采用微机监控综合保护装置，装置具有以下功能：</w:t>
      </w:r>
    </w:p>
    <w:p>
      <w:pPr>
        <w:pStyle w:val="10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（1）蓝屏背光液晶显示，中文界面；</w:t>
      </w:r>
    </w:p>
    <w:p>
      <w:pPr>
        <w:pStyle w:val="10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（2）下拉式菜单设定；</w:t>
      </w:r>
    </w:p>
    <w:p>
      <w:pPr>
        <w:pStyle w:val="10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（3）具有过流、短路、欠压、过压吸收、断相、三相不平衡保护；</w:t>
      </w:r>
    </w:p>
    <w:p>
      <w:pPr>
        <w:pStyle w:val="10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（4）具有三相对称性漏电保护，选择性漏电保护，分支开关漏电保护的后备保护以及漏电闭锁保护功能；要求设备具有远程漏电试验功能，通过RS485接口接入矿井智能化供电系统可实现远程漏电试验。</w:t>
      </w:r>
    </w:p>
    <w:p>
      <w:pPr>
        <w:pStyle w:val="10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（5）具有风电、瓦斯电闭锁功能；</w:t>
      </w:r>
    </w:p>
    <w:p>
      <w:pPr>
        <w:pStyle w:val="10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（6）实时三相电流、系统电压、绝缘电阻显示；</w:t>
      </w:r>
    </w:p>
    <w:p>
      <w:pPr>
        <w:pStyle w:val="10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（7）具有故障查询，故障记忆及自诊断功能；</w:t>
      </w:r>
    </w:p>
    <w:p>
      <w:pPr>
        <w:pStyle w:val="10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（8）具有参数设定密码锁定功能；</w:t>
      </w:r>
    </w:p>
    <w:p>
      <w:pPr>
        <w:pStyle w:val="10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（9）具有标准RS485通讯接口。</w:t>
      </w:r>
    </w:p>
    <w:p>
      <w:pPr>
        <w:pStyle w:val="10"/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其他或环境要求：</w:t>
      </w:r>
    </w:p>
    <w:p>
      <w:pPr>
        <w:pStyle w:val="10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（一）环境要求</w:t>
      </w:r>
    </w:p>
    <w:p>
      <w:pPr>
        <w:pStyle w:val="10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1、海拔高度：不超过2000m；</w:t>
      </w:r>
    </w:p>
    <w:p>
      <w:pPr>
        <w:pStyle w:val="10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2、环境温度：-5～+40℃；</w:t>
      </w:r>
    </w:p>
    <w:p>
      <w:pPr>
        <w:pStyle w:val="10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3、相对湿度：不超过95%（+25℃）；</w:t>
      </w:r>
    </w:p>
    <w:p>
      <w:pPr>
        <w:pStyle w:val="10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4、在有甲烷混合气体和煤尘，且有爆炸危险的矿井中；</w:t>
      </w:r>
    </w:p>
    <w:p>
      <w:pPr>
        <w:pStyle w:val="10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5、无强烈颠簸、振动和与垂直的倾斜度不超过15°的环境中；</w:t>
      </w:r>
    </w:p>
    <w:p>
      <w:pPr>
        <w:pStyle w:val="10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6、无足以腐蚀金属和破坏绝缘的气体和蒸汽。</w:t>
      </w:r>
    </w:p>
    <w:p>
      <w:pPr>
        <w:pStyle w:val="10"/>
        <w:ind w:left="638" w:leftChars="304" w:firstLine="0" w:firstLineChars="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（二）其他</w:t>
      </w:r>
    </w:p>
    <w:p>
      <w:pPr>
        <w:pStyle w:val="10"/>
        <w:ind w:left="638" w:leftChars="304" w:firstLine="0" w:firstLineChars="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</w:rPr>
        <w:t>提供产品合格证、煤矿矿用产品煤安标志、防爆合格证、产品说明书及其它相关资料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pStyle w:val="10"/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质量保证、付款方式及售后：</w:t>
      </w:r>
    </w:p>
    <w:p>
      <w:pPr>
        <w:pStyle w:val="10"/>
        <w:ind w:left="638" w:leftChars="304" w:firstLine="0" w:firstLineChars="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质保期为到货后18个月或使用后1年。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（以下空白，无正文）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签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字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lang w:val="en-US" w:eastAsia="zh-CN"/>
        </w:rPr>
        <w:t xml:space="preserve"> 审 批 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页</w:t>
      </w:r>
    </w:p>
    <w:p>
      <w:pPr>
        <w:pStyle w:val="9"/>
        <w:rPr>
          <w:rFonts w:hint="eastAsia" w:asciiTheme="minorEastAsia" w:hAnsiTheme="minorEastAsia" w:eastAsiaTheme="minorEastAsia" w:cstheme="minorEastAsia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使用方（章）：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内蒙古神东天隆集团股份有限公司霍洛湾煤矿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0" w:hanging="9600" w:hangingChars="30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单位分管领导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：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审批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日期：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日                 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审核方（章）：内蒙古神东天隆集团股份有限公司机电动力部</w:t>
      </w:r>
    </w:p>
    <w:p>
      <w:pPr>
        <w:pStyle w:val="9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0" w:hanging="9600" w:hangingChars="30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单位分管领导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：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>
      <w:pPr>
        <w:pStyle w:val="10"/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审批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日期：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日 </w:t>
      </w:r>
    </w:p>
    <w:p/>
    <w:sectPr>
      <w:footerReference r:id="rId4" w:type="default"/>
      <w:pgSz w:w="11906" w:h="16838"/>
      <w:pgMar w:top="1440" w:right="1080" w:bottom="1440" w:left="108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clear" w:pos="4153"/>
      </w:tabs>
      <w:rPr>
        <w:rFonts w:hint="default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clear" w:pos="4153"/>
      </w:tabs>
      <w:rPr>
        <w:rFonts w:hint="default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4427855</wp:posOffset>
              </wp:positionH>
              <wp:positionV relativeFrom="paragraph">
                <wp:posOffset>-140335</wp:posOffset>
              </wp:positionV>
              <wp:extent cx="1104900" cy="82931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4900" cy="829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使用方小签：</w:t>
                          </w:r>
                        </w:p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</w:p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审核方小签：</w:t>
                          </w:r>
                        </w:p>
                      </w:txbxContent>
                    </wps:txbx>
                    <wps:bodyPr lIns="91439" tIns="45719" rIns="91439" bIns="4571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8.65pt;margin-top:-11.05pt;height:65.3pt;width:87pt;z-index:251660288;mso-width-relative:page;mso-height-relative:page;" filled="f" stroked="f" coordsize="21600,21600" o:gfxdata="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DRSlmjZAAAACwEAAA8AAAAAAAAAAQAgAAAAIgAAAGRycy9kb3du&#10;cmV2LnhtbFBLAQIUABQAAAAIAIdO4kAwLpwzxQEAAIIDAAAOAAAAAAAAAAEAIAAAACgBAABkcnMv&#10;ZTJvRG9jLnhtbFBLBQYAAAAABgAGAFkBAABfBQAAAAA=&#10;">
              <v:fill on="f" focussize="0,0"/>
              <v:stroke on="f"/>
              <v:imagedata o:title=""/>
              <o:lock v:ext="edit" aspectratio="f"/>
              <v:textbox inset="7.19992125984252pt,3.59992125984252pt,7.19992125984252pt,3.59992125984252pt">
                <w:txbxContent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使用方小签：</w:t>
                    </w:r>
                  </w:p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</w:p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审核方小签：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8CE403"/>
    <w:multiLevelType w:val="singleLevel"/>
    <w:tmpl w:val="0B8CE403"/>
    <w:lvl w:ilvl="0" w:tentative="0">
      <w:start w:val="2"/>
      <w:numFmt w:val="chineseCounting"/>
      <w:suff w:val="nothing"/>
      <w:lvlText w:val="%1、"/>
      <w:lvlJc w:val="left"/>
      <w:pPr>
        <w:ind w:left="-13"/>
      </w:pPr>
      <w:rPr>
        <w:rFonts w:hint="eastAsia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5MDc0MzVjZGUxZTc3MTkyZjQ1YzFmNmExMTVjNjYifQ=="/>
  </w:docVars>
  <w:rsids>
    <w:rsidRoot w:val="29FF6835"/>
    <w:rsid w:val="004325CA"/>
    <w:rsid w:val="01D818F3"/>
    <w:rsid w:val="02131202"/>
    <w:rsid w:val="02821303"/>
    <w:rsid w:val="04F267CF"/>
    <w:rsid w:val="0A370907"/>
    <w:rsid w:val="0F023A3A"/>
    <w:rsid w:val="11560818"/>
    <w:rsid w:val="1B915FA6"/>
    <w:rsid w:val="23851FDE"/>
    <w:rsid w:val="29FF6835"/>
    <w:rsid w:val="32134E86"/>
    <w:rsid w:val="34F532B5"/>
    <w:rsid w:val="35DA0A0A"/>
    <w:rsid w:val="394C5C67"/>
    <w:rsid w:val="41547375"/>
    <w:rsid w:val="41D421E3"/>
    <w:rsid w:val="514813E1"/>
    <w:rsid w:val="5CB21778"/>
    <w:rsid w:val="60A90AB6"/>
    <w:rsid w:val="62C5556D"/>
    <w:rsid w:val="64834D3B"/>
    <w:rsid w:val="6A4916C3"/>
    <w:rsid w:val="6F312BDD"/>
    <w:rsid w:val="7AA90F27"/>
    <w:rsid w:val="7B3D678E"/>
    <w:rsid w:val="7C00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</w:style>
  <w:style w:type="paragraph" w:styleId="6">
    <w:name w:val="header"/>
    <w:basedOn w:val="1"/>
    <w:next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Date"/>
    <w:basedOn w:val="1"/>
    <w:next w:val="1"/>
    <w:qFormat/>
    <w:uiPriority w:val="0"/>
    <w:rPr>
      <w:sz w:val="24"/>
      <w:szCs w:val="20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toc 2"/>
    <w:basedOn w:val="1"/>
    <w:next w:val="1"/>
    <w:qFormat/>
    <w:uiPriority w:val="0"/>
    <w:pPr>
      <w:ind w:left="200" w:leftChars="200"/>
    </w:pPr>
  </w:style>
  <w:style w:type="paragraph" w:styleId="10">
    <w:name w:val="Body Text First Indent 2"/>
    <w:basedOn w:val="5"/>
    <w:qFormat/>
    <w:uiPriority w:val="0"/>
    <w:pPr>
      <w:ind w:firstLine="420" w:firstLineChars="200"/>
    </w:p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paragraph" w:styleId="14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封面"/>
    </customSectPr>
    <customSectPr>
      <sectNamePr val="正文"/>
    </customSectPr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1206</Words>
  <Characters>1428</Characters>
  <Lines>0</Lines>
  <Paragraphs>0</Paragraphs>
  <TotalTime>1</TotalTime>
  <ScaleCrop>false</ScaleCrop>
  <LinksUpToDate>false</LinksUpToDate>
  <CharactersWithSpaces>1625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2021-08-31T06:20:00Z</dcterms:created>
  <dc:creator>赵耀</dc:creator>
  <cp:lastModifiedBy>Administrator</cp:lastModifiedBy>
  <cp:lastPrinted>2021-08-31T08:49:00Z</cp:lastPrinted>
  <dcterms:modified xsi:type="dcterms:W3CDTF">2022-06-06T12:10:50Z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1B7CEB7870E2454A879AC3343CEA583A</vt:lpwstr>
  </property>
</Properties>
</file>