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eastAsia" w:ascii="仿宋" w:hAnsi="仿宋" w:eastAsia="仿宋" w:cs="仿宋"/>
          <w:b/>
          <w:bCs w:val="0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H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LW-2022-ZXBJ-002</w:t>
      </w:r>
    </w:p>
    <w:p>
      <w:pPr>
        <w:ind w:left="420"/>
        <w:jc w:val="center"/>
        <w:rPr>
          <w:rFonts w:hint="eastAsia" w:ascii="仿宋" w:hAnsi="仿宋" w:eastAsia="仿宋" w:cs="仿宋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eastAsia" w:ascii="仿宋" w:hAnsi="仿宋" w:eastAsia="仿宋" w:cs="仿宋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80"/>
          <w:sz w:val="44"/>
          <w:szCs w:val="44"/>
          <w:lang w:val="en-US" w:eastAsia="zh-CN"/>
        </w:rPr>
        <w:t>关于购置梭车轮边减速器</w:t>
      </w:r>
    </w:p>
    <w:p>
      <w:pPr>
        <w:jc w:val="center"/>
        <w:rPr>
          <w:rFonts w:hint="eastAsia" w:ascii="仿宋" w:hAnsi="仿宋" w:eastAsia="仿宋" w:cs="仿宋"/>
          <w:b/>
          <w:bCs/>
          <w:w w:val="80"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bCs w:val="0"/>
          <w:sz w:val="96"/>
          <w:szCs w:val="9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84"/>
          <w:szCs w:val="84"/>
          <w:lang w:eastAsia="zh-CN"/>
        </w:rPr>
        <w:t>技</w:t>
      </w:r>
      <w:r>
        <w:rPr>
          <w:rFonts w:hint="eastAsia" w:ascii="仿宋" w:hAnsi="仿宋" w:eastAsia="仿宋" w:cs="仿宋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84"/>
          <w:szCs w:val="84"/>
          <w:lang w:eastAsia="zh-CN"/>
        </w:rPr>
        <w:t>术</w:t>
      </w:r>
      <w:r>
        <w:rPr>
          <w:rFonts w:hint="eastAsia" w:ascii="仿宋" w:hAnsi="仿宋" w:eastAsia="仿宋" w:cs="仿宋"/>
          <w:b/>
          <w:bCs w:val="0"/>
          <w:sz w:val="84"/>
          <w:szCs w:val="84"/>
          <w:lang w:val="en-US" w:eastAsia="zh-CN"/>
        </w:rPr>
        <w:t xml:space="preserve"> 要 求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="仿宋" w:hAnsi="仿宋" w:eastAsia="仿宋" w:cs="仿宋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="仿宋" w:hAnsi="仿宋" w:eastAsia="仿宋" w:cs="仿宋"/>
          <w:color w:val="000000"/>
          <w:szCs w:val="21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</w:pP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  <w:t>20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  <w:t>年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  <w:t>月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  <w:t>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编号：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H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LW-2022-ZXBJ-002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技 术 要 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使用方：</w:t>
      </w:r>
      <w:r>
        <w:rPr>
          <w:rFonts w:hint="eastAsia" w:ascii="仿宋" w:hAnsi="仿宋" w:eastAsia="仿宋" w:cs="仿宋"/>
          <w:sz w:val="32"/>
          <w:szCs w:val="32"/>
        </w:rPr>
        <w:t>内蒙古神东天隆集团股份有限公司霍洛湾煤矿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="仿宋" w:hAnsi="仿宋" w:eastAsia="仿宋" w:cs="仿宋"/>
          <w:color w:val="000000"/>
          <w:szCs w:val="21"/>
        </w:rPr>
        <w:t xml:space="preserve">               </w:t>
      </w:r>
    </w:p>
    <w:p>
      <w:pPr>
        <w:pStyle w:val="12"/>
        <w:ind w:left="0" w:lef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10"/>
        <w:tblW w:w="97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80"/>
        <w:gridCol w:w="1485"/>
        <w:gridCol w:w="870"/>
        <w:gridCol w:w="780"/>
        <w:gridCol w:w="132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工程(项目)名称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型号/图号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交（提）货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3" name="Text_Box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Text_Box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6" name="Text_Box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Text_Box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29" name="Text_Box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Text_Box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27" name="Text_Box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Text_Box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28" name="Text_Box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Text_Box_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1" name="Text_Box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Text_Box_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5" name="Text_Box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Text_Box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4" name="Text_Box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Text_Box_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2" name="Text_Box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Text_Box_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0" name="Text_Box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Text_Box_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梭车行走减速器总成（轮边减速器）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100087730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2022年专项大型部件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霍洛湾煤矿</w:t>
            </w:r>
          </w:p>
        </w:tc>
      </w:tr>
    </w:tbl>
    <w:p>
      <w:pPr>
        <w:rPr>
          <w:rFonts w:hint="eastAsia" w:ascii="仿宋" w:hAnsi="仿宋" w:eastAsia="仿宋" w:cs="仿宋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原机厂家：久益环球采矿设备有限公司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原机型号：10SC32-48C</w:t>
      </w:r>
    </w:p>
    <w:p>
      <w:pPr>
        <w:pStyle w:val="9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3" w:leftChars="0" w:firstLine="643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9"/>
        <w:numPr>
          <w:ilvl w:val="0"/>
          <w:numId w:val="2"/>
        </w:numPr>
        <w:ind w:left="630" w:left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要求所供部件与霍洛湾煤矿现用久益梭车部件通用，且部件与原机的接口、尺寸、材质一致，且性能不低于原机配件。</w:t>
      </w:r>
    </w:p>
    <w:p>
      <w:pPr>
        <w:pStyle w:val="9"/>
        <w:numPr>
          <w:ilvl w:val="0"/>
          <w:numId w:val="2"/>
        </w:numPr>
        <w:ind w:left="630" w:left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投标时明确部件生产厂家，应为原机配套厂家。</w:t>
      </w:r>
    </w:p>
    <w:p>
      <w:pPr>
        <w:pStyle w:val="9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3" w:leftChars="0" w:firstLine="643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9"/>
        <w:numPr>
          <w:ilvl w:val="0"/>
          <w:numId w:val="3"/>
        </w:numPr>
        <w:ind w:left="63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供货提供产品合格证及技术资料。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9"/>
        <w:ind w:left="638" w:leftChars="304" w:firstLine="0" w:firstLineChars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质保期为到货后18个月或使用1年，以先发生者为准。</w:t>
      </w:r>
      <w:r>
        <w:rPr>
          <w:rFonts w:hint="eastAsia" w:ascii="仿宋" w:hAnsi="仿宋" w:eastAsia="仿宋" w:cs="仿宋"/>
          <w:bCs/>
          <w:sz w:val="32"/>
          <w:szCs w:val="32"/>
        </w:rPr>
        <w:t>（以下空白，无正文）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pStyle w:val="9"/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>签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字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页</w:t>
      </w:r>
    </w:p>
    <w:p>
      <w:pPr>
        <w:pStyle w:val="8"/>
        <w:rPr>
          <w:rFonts w:hint="eastAsia" w:ascii="仿宋" w:hAnsi="仿宋" w:eastAsia="仿宋" w:cs="仿宋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使用方（章）：</w:t>
      </w:r>
      <w:r>
        <w:rPr>
          <w:rFonts w:hint="eastAsia" w:ascii="仿宋" w:hAnsi="仿宋" w:eastAsia="仿宋" w:cs="仿宋"/>
          <w:sz w:val="32"/>
          <w:szCs w:val="32"/>
        </w:rPr>
        <w:t>内蒙古神东天隆集团股份有限公司霍洛湾煤矿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单位分管领导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：                  </w:t>
      </w:r>
      <w:r>
        <w:rPr>
          <w:rFonts w:hint="eastAsia" w:ascii="仿宋" w:hAnsi="仿宋" w:eastAsia="仿宋" w:cs="仿宋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审批</w:t>
      </w:r>
      <w:r>
        <w:rPr>
          <w:rFonts w:hint="eastAsia" w:ascii="仿宋" w:hAnsi="仿宋" w:eastAsia="仿宋" w:cs="仿宋"/>
          <w:bCs/>
          <w:sz w:val="32"/>
          <w:szCs w:val="32"/>
        </w:rPr>
        <w:t>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日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8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单位分管领导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：                  </w:t>
      </w:r>
      <w:r>
        <w:rPr>
          <w:rFonts w:hint="eastAsia" w:ascii="仿宋" w:hAnsi="仿宋" w:eastAsia="仿宋" w:cs="仿宋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审批</w:t>
      </w:r>
      <w:r>
        <w:rPr>
          <w:rFonts w:hint="eastAsia" w:ascii="仿宋" w:hAnsi="仿宋" w:eastAsia="仿宋" w:cs="仿宋"/>
          <w:bCs/>
          <w:sz w:val="32"/>
          <w:szCs w:val="32"/>
        </w:rPr>
        <w:t>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日 </w:t>
      </w:r>
    </w:p>
    <w:p>
      <w:pPr>
        <w:rPr>
          <w:rFonts w:hint="eastAsia" w:ascii="仿宋" w:hAnsi="仿宋" w:eastAsia="仿宋" w:cs="仿宋"/>
        </w:rPr>
      </w:pPr>
    </w:p>
    <w:sectPr>
      <w:footerReference r:id="rId4" w:type="default"/>
      <w:pgSz w:w="11906" w:h="16838"/>
      <w:pgMar w:top="1134" w:right="1080" w:bottom="1134" w:left="108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1312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71F50"/>
    <w:multiLevelType w:val="singleLevel"/>
    <w:tmpl w:val="04471F50"/>
    <w:lvl w:ilvl="0" w:tentative="0">
      <w:start w:val="1"/>
      <w:numFmt w:val="decimal"/>
      <w:suff w:val="nothing"/>
      <w:lvlText w:val="%1、"/>
      <w:lvlJc w:val="left"/>
      <w:pPr>
        <w:ind w:left="-8"/>
      </w:pPr>
    </w:lvl>
  </w:abstractNum>
  <w:abstractNum w:abstractNumId="1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abstractNum w:abstractNumId="2">
    <w:nsid w:val="3ABD9420"/>
    <w:multiLevelType w:val="singleLevel"/>
    <w:tmpl w:val="3ABD94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NGJkY2ZhOGMyMTQ5NWQ4MjJjZDFjYWFjYzUxYzEifQ=="/>
  </w:docVars>
  <w:rsids>
    <w:rsidRoot w:val="29FF6835"/>
    <w:rsid w:val="004325CA"/>
    <w:rsid w:val="02131202"/>
    <w:rsid w:val="04F267CF"/>
    <w:rsid w:val="0A370907"/>
    <w:rsid w:val="11560818"/>
    <w:rsid w:val="168B1A72"/>
    <w:rsid w:val="1B915FA6"/>
    <w:rsid w:val="23851FDE"/>
    <w:rsid w:val="276265DB"/>
    <w:rsid w:val="29FF6835"/>
    <w:rsid w:val="31CE59BB"/>
    <w:rsid w:val="32134E86"/>
    <w:rsid w:val="34F532B5"/>
    <w:rsid w:val="394C5C67"/>
    <w:rsid w:val="514813E1"/>
    <w:rsid w:val="547A66A6"/>
    <w:rsid w:val="5ACD5C4D"/>
    <w:rsid w:val="5BD21226"/>
    <w:rsid w:val="62C5556D"/>
    <w:rsid w:val="64834D3B"/>
    <w:rsid w:val="65FC5E57"/>
    <w:rsid w:val="6A4916C3"/>
    <w:rsid w:val="6F312BDD"/>
    <w:rsid w:val="78D34D9E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483</Words>
  <Characters>541</Characters>
  <Lines>1</Lines>
  <Paragraphs>1</Paragraphs>
  <TotalTime>1</TotalTime>
  <ScaleCrop>false</ScaleCrop>
  <LinksUpToDate>false</LinksUpToDate>
  <CharactersWithSpaces>704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沙洲</cp:lastModifiedBy>
  <cp:lastPrinted>2021-08-31T08:49:00Z</cp:lastPrinted>
  <dcterms:modified xsi:type="dcterms:W3CDTF">2022-10-26T02:04:34Z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AD7114E28F38484C97C561C4325B6ADD</vt:lpwstr>
  </property>
</Properties>
</file>