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s>
        <w:kinsoku/>
        <w:wordWrap/>
        <w:overflowPunct/>
        <w:topLinePunct w:val="0"/>
        <w:autoSpaceDE/>
        <w:autoSpaceDN/>
        <w:bidi w:val="0"/>
        <w:spacing w:line="560" w:lineRule="exact"/>
        <w:ind w:left="421" w:hanging="421" w:hangingChars="131"/>
        <w:jc w:val="right"/>
        <w:rPr>
          <w:rFonts w:hint="default" w:ascii="宋体" w:hAnsi="宋体" w:eastAsia="黑体"/>
          <w:b/>
          <w:sz w:val="72"/>
          <w:szCs w:val="72"/>
          <w:lang w:val="en-US" w:eastAsia="zh-CN"/>
        </w:rPr>
      </w:pPr>
      <w:r>
        <w:rPr>
          <w:rFonts w:hint="eastAsia" w:ascii="黑体" w:hAnsi="黑体" w:eastAsia="黑体" w:cs="黑体"/>
          <w:b/>
          <w:sz w:val="32"/>
          <w:szCs w:val="32"/>
        </w:rPr>
        <w:t>编号：</w:t>
      </w:r>
      <w:r>
        <w:rPr>
          <w:rFonts w:hint="eastAsia" w:ascii="黑体" w:hAnsi="黑体" w:eastAsia="黑体" w:cs="黑体"/>
          <w:b/>
          <w:bCs/>
          <w:sz w:val="32"/>
          <w:szCs w:val="32"/>
        </w:rPr>
        <w:t>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4</w:t>
      </w:r>
    </w:p>
    <w:p>
      <w:pPr>
        <w:keepNext w:val="0"/>
        <w:keepLines w:val="0"/>
        <w:pageBreakBefore w:val="0"/>
        <w:kinsoku/>
        <w:wordWrap/>
        <w:overflowPunct/>
        <w:topLinePunct w:val="0"/>
        <w:autoSpaceDE/>
        <w:autoSpaceDN/>
        <w:bidi w:val="0"/>
        <w:spacing w:line="560" w:lineRule="exact"/>
        <w:ind w:left="420"/>
        <w:jc w:val="center"/>
        <w:rPr>
          <w:rFonts w:ascii="宋体" w:hAnsi="宋体"/>
          <w:b/>
          <w:sz w:val="72"/>
          <w:szCs w:val="72"/>
        </w:rPr>
      </w:pPr>
    </w:p>
    <w:p>
      <w:pPr>
        <w:keepNext w:val="0"/>
        <w:keepLines w:val="0"/>
        <w:pageBreakBefore w:val="0"/>
        <w:kinsoku/>
        <w:wordWrap/>
        <w:overflowPunct/>
        <w:topLinePunct w:val="0"/>
        <w:autoSpaceDE/>
        <w:autoSpaceDN/>
        <w:bidi w:val="0"/>
        <w:spacing w:line="560" w:lineRule="exact"/>
        <w:ind w:left="420"/>
        <w:jc w:val="center"/>
        <w:rPr>
          <w:rFonts w:ascii="宋体" w:hAnsi="宋体"/>
          <w:b/>
          <w:sz w:val="44"/>
          <w:szCs w:val="44"/>
        </w:rPr>
      </w:pPr>
    </w:p>
    <w:p>
      <w:pPr>
        <w:keepNext w:val="0"/>
        <w:keepLines w:val="0"/>
        <w:pageBreakBefore w:val="0"/>
        <w:kinsoku/>
        <w:wordWrap/>
        <w:overflowPunct/>
        <w:topLinePunct w:val="0"/>
        <w:autoSpaceDE/>
        <w:autoSpaceDN/>
        <w:bidi w:val="0"/>
        <w:spacing w:line="560" w:lineRule="exact"/>
        <w:ind w:left="420"/>
        <w:jc w:val="center"/>
        <w:rPr>
          <w:rFonts w:ascii="宋体" w:hAnsi="宋体"/>
          <w:b/>
          <w:sz w:val="44"/>
          <w:szCs w:val="44"/>
        </w:rPr>
      </w:pPr>
    </w:p>
    <w:p>
      <w:pPr>
        <w:keepNext w:val="0"/>
        <w:keepLines w:val="0"/>
        <w:pageBreakBefore w:val="0"/>
        <w:kinsoku/>
        <w:wordWrap/>
        <w:overflowPunct/>
        <w:topLinePunct w:val="0"/>
        <w:autoSpaceDE/>
        <w:autoSpaceDN/>
        <w:bidi w:val="0"/>
        <w:spacing w:line="560" w:lineRule="exact"/>
        <w:jc w:val="center"/>
        <w:rPr>
          <w:rFonts w:ascii="宋体" w:hAnsi="宋体" w:cs="宋体"/>
          <w:b/>
          <w:bCs/>
          <w:w w:val="80"/>
          <w:sz w:val="32"/>
          <w:szCs w:val="32"/>
        </w:rPr>
      </w:pPr>
      <w:r>
        <w:rPr>
          <w:rFonts w:hint="eastAsia" w:ascii="宋体" w:hAnsi="宋体" w:cs="宋体"/>
          <w:b/>
          <w:sz w:val="40"/>
          <w:szCs w:val="40"/>
        </w:rPr>
        <w:t>内蒙古神东天隆集团股份有限公司物业分公司</w:t>
      </w:r>
      <w:bookmarkStart w:id="0" w:name="_GoBack"/>
      <w:r>
        <w:rPr>
          <w:rFonts w:hint="eastAsia" w:ascii="宋体" w:hAnsi="宋体" w:cs="宋体"/>
          <w:b/>
          <w:bCs/>
          <w:w w:val="80"/>
          <w:sz w:val="36"/>
          <w:szCs w:val="36"/>
        </w:rPr>
        <w:t>关于</w:t>
      </w:r>
      <w:r>
        <w:rPr>
          <w:rFonts w:hint="eastAsia" w:ascii="宋体" w:hAnsi="宋体" w:cs="宋体"/>
          <w:b/>
          <w:bCs/>
          <w:w w:val="80"/>
          <w:sz w:val="36"/>
          <w:szCs w:val="36"/>
          <w:lang w:val="en-US" w:eastAsia="zh-CN"/>
        </w:rPr>
        <w:t>购置桶装水净水系统(0.5T/H或0.75T/H纯水设备及灌装机)</w:t>
      </w:r>
    </w:p>
    <w:bookmarkEnd w:id="0"/>
    <w:p>
      <w:pPr>
        <w:keepNext w:val="0"/>
        <w:keepLines w:val="0"/>
        <w:pageBreakBefore w:val="0"/>
        <w:kinsoku/>
        <w:wordWrap/>
        <w:overflowPunct/>
        <w:topLinePunct w:val="0"/>
        <w:autoSpaceDE/>
        <w:autoSpaceDN/>
        <w:bidi w:val="0"/>
        <w:spacing w:line="560" w:lineRule="exact"/>
        <w:jc w:val="center"/>
        <w:rPr>
          <w:rFonts w:ascii="宋体" w:hAnsi="宋体" w:cs="宋体"/>
          <w:b/>
          <w:sz w:val="32"/>
          <w:szCs w:val="32"/>
        </w:rPr>
      </w:pPr>
    </w:p>
    <w:p>
      <w:pPr>
        <w:keepNext w:val="0"/>
        <w:keepLines w:val="0"/>
        <w:pageBreakBefore w:val="0"/>
        <w:kinsoku/>
        <w:wordWrap/>
        <w:overflowPunct/>
        <w:topLinePunct w:val="0"/>
        <w:autoSpaceDE/>
        <w:autoSpaceDN/>
        <w:bidi w:val="0"/>
        <w:spacing w:line="560" w:lineRule="exact"/>
        <w:jc w:val="center"/>
        <w:rPr>
          <w:rFonts w:ascii="宋体" w:hAnsi="宋体" w:cs="宋体"/>
          <w:b/>
          <w:sz w:val="36"/>
          <w:szCs w:val="36"/>
        </w:rPr>
      </w:pPr>
    </w:p>
    <w:p>
      <w:pPr>
        <w:keepNext w:val="0"/>
        <w:keepLines w:val="0"/>
        <w:pageBreakBefore w:val="0"/>
        <w:kinsoku/>
        <w:wordWrap/>
        <w:overflowPunct/>
        <w:topLinePunct w:val="0"/>
        <w:autoSpaceDE/>
        <w:autoSpaceDN/>
        <w:bidi w:val="0"/>
        <w:spacing w:line="240" w:lineRule="auto"/>
        <w:jc w:val="center"/>
        <w:rPr>
          <w:rFonts w:ascii="宋体" w:hAnsi="宋体" w:cs="宋体"/>
          <w:b/>
          <w:sz w:val="96"/>
          <w:szCs w:val="96"/>
        </w:rPr>
      </w:pPr>
      <w:r>
        <w:rPr>
          <w:rFonts w:hint="eastAsia" w:ascii="宋体" w:hAnsi="宋体" w:cs="宋体"/>
          <w:b/>
          <w:sz w:val="84"/>
          <w:szCs w:val="84"/>
        </w:rPr>
        <w:t>技 术 要 求</w:t>
      </w:r>
    </w:p>
    <w:p>
      <w:pPr>
        <w:keepNext w:val="0"/>
        <w:keepLines w:val="0"/>
        <w:pageBreakBefore w:val="0"/>
        <w:kinsoku/>
        <w:wordWrap/>
        <w:overflowPunct/>
        <w:topLinePunct w:val="0"/>
        <w:autoSpaceDE/>
        <w:autoSpaceDN/>
        <w:bidi w:val="0"/>
        <w:spacing w:line="560" w:lineRule="exact"/>
        <w:jc w:val="center"/>
        <w:rPr>
          <w:rFonts w:ascii="宋体" w:hAnsi="宋体" w:cs="宋体"/>
          <w:b/>
          <w:sz w:val="32"/>
          <w:szCs w:val="32"/>
        </w:rPr>
      </w:pPr>
    </w:p>
    <w:p>
      <w:pPr>
        <w:keepNext w:val="0"/>
        <w:keepLines w:val="0"/>
        <w:pageBreakBefore w:val="0"/>
        <w:tabs>
          <w:tab w:val="left" w:pos="1227"/>
        </w:tabs>
        <w:kinsoku/>
        <w:wordWrap/>
        <w:overflowPunct/>
        <w:topLinePunct w:val="0"/>
        <w:autoSpaceDE/>
        <w:autoSpaceDN/>
        <w:bidi w:val="0"/>
        <w:spacing w:line="560" w:lineRule="exact"/>
        <w:jc w:val="center"/>
        <w:rPr>
          <w:rFonts w:ascii="宋体" w:hAnsi="宋体" w:cs="宋体"/>
          <w:b/>
          <w:sz w:val="32"/>
          <w:szCs w:val="32"/>
        </w:rPr>
      </w:pPr>
    </w:p>
    <w:p>
      <w:pPr>
        <w:keepNext w:val="0"/>
        <w:keepLines w:val="0"/>
        <w:pageBreakBefore w:val="0"/>
        <w:tabs>
          <w:tab w:val="left" w:pos="1227"/>
        </w:tabs>
        <w:kinsoku/>
        <w:wordWrap/>
        <w:overflowPunct/>
        <w:topLinePunct w:val="0"/>
        <w:autoSpaceDE/>
        <w:autoSpaceDN/>
        <w:bidi w:val="0"/>
        <w:spacing w:line="560" w:lineRule="exact"/>
        <w:jc w:val="center"/>
        <w:rPr>
          <w:rFonts w:ascii="宋体" w:hAnsi="宋体" w:cs="宋体"/>
          <w:b/>
          <w:sz w:val="32"/>
          <w:szCs w:val="32"/>
        </w:rPr>
      </w:pPr>
    </w:p>
    <w:p>
      <w:pPr>
        <w:keepNext w:val="0"/>
        <w:keepLines w:val="0"/>
        <w:pageBreakBefore w:val="0"/>
        <w:tabs>
          <w:tab w:val="left" w:pos="1227"/>
        </w:tabs>
        <w:kinsoku/>
        <w:wordWrap/>
        <w:overflowPunct/>
        <w:topLinePunct w:val="0"/>
        <w:autoSpaceDE/>
        <w:autoSpaceDN/>
        <w:bidi w:val="0"/>
        <w:spacing w:line="560" w:lineRule="exact"/>
        <w:jc w:val="center"/>
        <w:rPr>
          <w:rFonts w:ascii="宋体" w:hAnsi="宋体" w:cs="宋体"/>
          <w:b/>
          <w:sz w:val="32"/>
          <w:szCs w:val="32"/>
        </w:rPr>
      </w:pPr>
    </w:p>
    <w:p>
      <w:pPr>
        <w:keepNext w:val="0"/>
        <w:keepLines w:val="0"/>
        <w:pageBreakBefore w:val="0"/>
        <w:tabs>
          <w:tab w:val="left" w:pos="1227"/>
        </w:tabs>
        <w:kinsoku/>
        <w:wordWrap/>
        <w:overflowPunct/>
        <w:topLinePunct w:val="0"/>
        <w:autoSpaceDE/>
        <w:autoSpaceDN/>
        <w:bidi w:val="0"/>
        <w:spacing w:line="560" w:lineRule="exact"/>
        <w:jc w:val="center"/>
        <w:rPr>
          <w:rFonts w:ascii="宋体" w:hAnsi="宋体" w:cs="宋体"/>
          <w:b/>
          <w:sz w:val="32"/>
          <w:szCs w:val="32"/>
        </w:rPr>
      </w:pPr>
    </w:p>
    <w:p>
      <w:pPr>
        <w:pStyle w:val="12"/>
        <w:keepNext w:val="0"/>
        <w:keepLines w:val="0"/>
        <w:pageBreakBefore w:val="0"/>
        <w:kinsoku/>
        <w:wordWrap/>
        <w:overflowPunct/>
        <w:topLinePunct w:val="0"/>
        <w:autoSpaceDE/>
        <w:autoSpaceDN/>
        <w:bidi w:val="0"/>
        <w:spacing w:after="0" w:line="560" w:lineRule="exact"/>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keepNext w:val="0"/>
        <w:keepLines w:val="0"/>
        <w:pageBreakBefore w:val="0"/>
        <w:kinsoku/>
        <w:wordWrap/>
        <w:overflowPunct/>
        <w:topLinePunct w:val="0"/>
        <w:autoSpaceDE/>
        <w:autoSpaceDN/>
        <w:bidi w:val="0"/>
        <w:spacing w:line="56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keepNext w:val="0"/>
        <w:keepLines w:val="0"/>
        <w:pageBreakBefore w:val="0"/>
        <w:kinsoku/>
        <w:wordWrap/>
        <w:overflowPunct/>
        <w:topLinePunct w:val="0"/>
        <w:autoSpaceDE/>
        <w:autoSpaceDN/>
        <w:bidi w:val="0"/>
        <w:spacing w:line="560" w:lineRule="exact"/>
        <w:jc w:val="both"/>
        <w:rPr>
          <w:rFonts w:hint="eastAsia" w:asciiTheme="minorEastAsia" w:hAnsiTheme="minorEastAsia" w:eastAsiaTheme="minorEastAsia" w:cstheme="minorEastAsia"/>
          <w:szCs w:val="21"/>
        </w:rPr>
      </w:pPr>
    </w:p>
    <w:p>
      <w:pPr>
        <w:keepNext w:val="0"/>
        <w:keepLines w:val="0"/>
        <w:pageBreakBefore w:val="0"/>
        <w:kinsoku/>
        <w:wordWrap/>
        <w:overflowPunct/>
        <w:topLinePunct w:val="0"/>
        <w:autoSpaceDE/>
        <w:autoSpaceDN/>
        <w:bidi w:val="0"/>
        <w:spacing w:line="560" w:lineRule="exact"/>
        <w:jc w:val="both"/>
        <w:rPr>
          <w:sz w:val="32"/>
          <w:szCs w:val="32"/>
        </w:rPr>
      </w:pP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keepNext w:val="0"/>
        <w:keepLines w:val="0"/>
        <w:pageBreakBefore w:val="0"/>
        <w:tabs>
          <w:tab w:val="left" w:pos="1227"/>
        </w:tabs>
        <w:kinsoku/>
        <w:wordWrap/>
        <w:overflowPunct/>
        <w:topLinePunct w:val="0"/>
        <w:autoSpaceDE/>
        <w:autoSpaceDN/>
        <w:bidi w:val="0"/>
        <w:spacing w:line="560" w:lineRule="exact"/>
        <w:jc w:val="center"/>
        <w:rPr>
          <w:rFonts w:ascii="宋体" w:hAnsi="宋体"/>
          <w:bCs/>
          <w:sz w:val="32"/>
          <w:szCs w:val="21"/>
        </w:rPr>
      </w:pPr>
      <w:r>
        <w:rPr>
          <w:rFonts w:ascii="宋体" w:hAnsi="宋体"/>
          <w:bCs/>
          <w:sz w:val="32"/>
          <w:szCs w:val="21"/>
        </w:rPr>
        <w:t>20</w:t>
      </w:r>
      <w:r>
        <w:rPr>
          <w:rFonts w:hint="eastAsia" w:ascii="宋体" w:hAnsi="宋体"/>
          <w:bCs/>
          <w:sz w:val="32"/>
          <w:szCs w:val="21"/>
        </w:rPr>
        <w:t>2</w:t>
      </w:r>
      <w:r>
        <w:rPr>
          <w:rFonts w:hint="eastAsia" w:ascii="宋体" w:hAnsi="宋体"/>
          <w:bCs/>
          <w:sz w:val="32"/>
          <w:szCs w:val="21"/>
          <w:lang w:val="en-US" w:eastAsia="zh-CN"/>
        </w:rPr>
        <w:t>3</w:t>
      </w:r>
      <w:r>
        <w:rPr>
          <w:rFonts w:ascii="宋体" w:hAnsi="宋体"/>
          <w:bCs/>
          <w:sz w:val="32"/>
          <w:szCs w:val="21"/>
        </w:rPr>
        <w:t>年</w:t>
      </w:r>
      <w:r>
        <w:rPr>
          <w:rFonts w:hint="eastAsia" w:ascii="宋体" w:hAnsi="宋体"/>
          <w:bCs/>
          <w:sz w:val="32"/>
          <w:szCs w:val="21"/>
          <w:lang w:val="en-US" w:eastAsia="zh-CN"/>
        </w:rPr>
        <w:t>6</w:t>
      </w:r>
      <w:r>
        <w:rPr>
          <w:rFonts w:ascii="宋体" w:hAnsi="宋体"/>
          <w:bCs/>
          <w:sz w:val="32"/>
          <w:szCs w:val="21"/>
        </w:rPr>
        <w:t>月</w:t>
      </w:r>
      <w:r>
        <w:rPr>
          <w:rFonts w:hint="eastAsia" w:ascii="宋体" w:hAnsi="宋体"/>
          <w:bCs/>
          <w:sz w:val="32"/>
          <w:szCs w:val="21"/>
          <w:lang w:val="en-US" w:eastAsia="zh-CN"/>
        </w:rPr>
        <w:t>14</w:t>
      </w:r>
      <w:r>
        <w:rPr>
          <w:rFonts w:ascii="宋体" w:hAnsi="宋体"/>
          <w:bCs/>
          <w:sz w:val="32"/>
          <w:szCs w:val="21"/>
        </w:rPr>
        <w:t>日</w:t>
      </w:r>
    </w:p>
    <w:p>
      <w:pPr>
        <w:keepNext w:val="0"/>
        <w:keepLines w:val="0"/>
        <w:pageBreakBefore w:val="0"/>
        <w:kinsoku/>
        <w:wordWrap/>
        <w:overflowPunct/>
        <w:topLinePunct w:val="0"/>
        <w:autoSpaceDE/>
        <w:autoSpaceDN/>
        <w:bidi w:val="0"/>
        <w:spacing w:line="560" w:lineRule="exact"/>
        <w:rPr>
          <w:sz w:val="32"/>
          <w:szCs w:val="32"/>
        </w:rPr>
      </w:pPr>
    </w:p>
    <w:p>
      <w:pPr>
        <w:keepNext w:val="0"/>
        <w:keepLines w:val="0"/>
        <w:pageBreakBefore w:val="0"/>
        <w:kinsoku/>
        <w:wordWrap/>
        <w:overflowPunct/>
        <w:topLinePunct w:val="0"/>
        <w:autoSpaceDE/>
        <w:autoSpaceDN/>
        <w:bidi w:val="0"/>
        <w:spacing w:line="560" w:lineRule="exact"/>
        <w:jc w:val="center"/>
        <w:rPr>
          <w:rFonts w:ascii="宋体" w:hAnsi="宋体" w:cs="宋体"/>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right"/>
        <w:rPr>
          <w:rFonts w:hint="eastAsia" w:eastAsia="黑体"/>
          <w:sz w:val="32"/>
          <w:szCs w:val="32"/>
          <w:lang w:eastAsia="zh-CN"/>
        </w:rPr>
      </w:pPr>
      <w:r>
        <w:rPr>
          <w:rFonts w:hint="eastAsia" w:ascii="黑体" w:hAnsi="黑体" w:eastAsia="黑体" w:cs="黑体"/>
          <w:b/>
          <w:bCs/>
          <w:sz w:val="32"/>
          <w:szCs w:val="32"/>
        </w:rPr>
        <w:t>编号：WY-202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4</w:t>
      </w:r>
    </w:p>
    <w:p>
      <w:pPr>
        <w:keepNext w:val="0"/>
        <w:keepLines w:val="0"/>
        <w:pageBreakBefore w:val="0"/>
        <w:kinsoku/>
        <w:wordWrap/>
        <w:overflowPunct/>
        <w:topLinePunct w:val="0"/>
        <w:autoSpaceDE/>
        <w:autoSpaceDN/>
        <w:bidi w:val="0"/>
        <w:spacing w:beforeLines="100" w:afterLines="100" w:line="560" w:lineRule="exact"/>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2"/>
        <w:keepNext w:val="0"/>
        <w:keepLines w:val="0"/>
        <w:pageBreakBefore w:val="0"/>
        <w:kinsoku/>
        <w:wordWrap/>
        <w:overflowPunct/>
        <w:topLinePunct w:val="0"/>
        <w:autoSpaceDE/>
        <w:autoSpaceDN/>
        <w:bidi w:val="0"/>
        <w:spacing w:after="0" w:line="560" w:lineRule="exact"/>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pStyle w:val="12"/>
        <w:keepNext w:val="0"/>
        <w:keepLines w:val="0"/>
        <w:pageBreakBefore w:val="0"/>
        <w:kinsoku/>
        <w:wordWrap/>
        <w:overflowPunct/>
        <w:topLinePunct w:val="0"/>
        <w:autoSpaceDE/>
        <w:autoSpaceDN/>
        <w:bidi w:val="0"/>
        <w:spacing w:after="0" w:line="560" w:lineRule="exact"/>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pStyle w:val="16"/>
        <w:keepNext w:val="0"/>
        <w:keepLines w:val="0"/>
        <w:pageBreakBefore w:val="0"/>
        <w:kinsoku/>
        <w:wordWrap/>
        <w:overflowPunct/>
        <w:topLinePunct w:val="0"/>
        <w:autoSpaceDE/>
        <w:autoSpaceDN/>
        <w:bidi w:val="0"/>
        <w:spacing w:line="56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一、基本信息：</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287"/>
        <w:gridCol w:w="552"/>
        <w:gridCol w:w="796"/>
        <w:gridCol w:w="1077"/>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6" w:type="dxa"/>
            <w:vAlign w:val="center"/>
          </w:tcPr>
          <w:p>
            <w:pPr>
              <w:keepNext w:val="0"/>
              <w:keepLines w:val="0"/>
              <w:pageBreakBefore w:val="0"/>
              <w:kinsoku/>
              <w:wordWrap/>
              <w:overflowPunct/>
              <w:topLinePunct w:val="0"/>
              <w:autoSpaceDE/>
              <w:autoSpaceDN/>
              <w:bidi w:val="0"/>
              <w:spacing w:line="560" w:lineRule="exact"/>
              <w:ind w:right="-63" w:rightChars="-3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2287" w:type="dxa"/>
            <w:vAlign w:val="center"/>
          </w:tcPr>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552" w:type="dxa"/>
            <w:vAlign w:val="center"/>
          </w:tcPr>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w:t>
            </w:r>
          </w:p>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796" w:type="dxa"/>
            <w:vAlign w:val="center"/>
          </w:tcPr>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077" w:type="dxa"/>
            <w:vAlign w:val="center"/>
          </w:tcPr>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2792" w:type="dxa"/>
            <w:vAlign w:val="center"/>
          </w:tcPr>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交（提）货</w:t>
            </w:r>
          </w:p>
          <w:p>
            <w:pPr>
              <w:keepNext w:val="0"/>
              <w:keepLines w:val="0"/>
              <w:pageBreakBefore w:val="0"/>
              <w:kinsoku/>
              <w:wordWrap/>
              <w:overflowPunct/>
              <w:topLinePunct w:val="0"/>
              <w:autoSpaceDE/>
              <w:autoSpaceDN/>
              <w:bidi w:val="0"/>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6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cs="Times New Roman"/>
                <w:kern w:val="2"/>
                <w:sz w:val="21"/>
                <w:szCs w:val="24"/>
                <w:lang w:val="en-US" w:eastAsia="zh-CN" w:bidi="ar-SA"/>
              </w:rPr>
              <w:t>0.5吨或</w:t>
            </w:r>
            <w:r>
              <w:rPr>
                <w:rFonts w:hint="eastAsia" w:ascii="Times New Roman" w:hAnsi="Times New Roman" w:eastAsia="宋体" w:cs="Times New Roman"/>
                <w:kern w:val="2"/>
                <w:sz w:val="21"/>
                <w:szCs w:val="24"/>
                <w:lang w:val="en-US" w:eastAsia="zh-CN" w:bidi="ar-SA"/>
              </w:rPr>
              <w:t>0.75吨/小时单级反渗透系统</w:t>
            </w:r>
          </w:p>
        </w:tc>
        <w:tc>
          <w:tcPr>
            <w:tcW w:w="2287" w:type="dxa"/>
            <w:vAlign w:val="center"/>
          </w:tcPr>
          <w:p>
            <w:pPr>
              <w:keepNext w:val="0"/>
              <w:keepLines w:val="0"/>
              <w:pageBreakBefore w:val="0"/>
              <w:widowControl/>
              <w:numPr>
                <w:ilvl w:val="0"/>
                <w:numId w:val="0"/>
              </w:numPr>
              <w:kinsoku/>
              <w:wordWrap/>
              <w:overflowPunct/>
              <w:topLinePunct w:val="0"/>
              <w:autoSpaceDE/>
              <w:autoSpaceDN/>
              <w:bidi w:val="0"/>
              <w:spacing w:line="560" w:lineRule="exact"/>
              <w:ind w:leftChars="0"/>
              <w:jc w:val="both"/>
              <w:textAlignment w:val="center"/>
              <w:rPr>
                <w:rFonts w:hint="default" w:eastAsia="宋体"/>
                <w:lang w:val="en-US" w:eastAsia="zh-CN"/>
              </w:rPr>
            </w:pPr>
            <w:r>
              <w:rPr>
                <w:rFonts w:hint="eastAsia" w:asciiTheme="minorEastAsia" w:hAnsiTheme="minorEastAsia" w:eastAsiaTheme="minorEastAsia" w:cstheme="minorEastAsia"/>
                <w:sz w:val="18"/>
                <w:szCs w:val="18"/>
                <w:lang w:val="en-US" w:eastAsia="zh-CN"/>
              </w:rPr>
              <w:t xml:space="preserve">  详见技术要求</w:t>
            </w:r>
          </w:p>
        </w:tc>
        <w:tc>
          <w:tcPr>
            <w:tcW w:w="552"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套</w:t>
            </w:r>
          </w:p>
        </w:tc>
        <w:tc>
          <w:tcPr>
            <w:tcW w:w="79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07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专项</w:t>
            </w:r>
          </w:p>
        </w:tc>
        <w:tc>
          <w:tcPr>
            <w:tcW w:w="279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lang w:val="en-US" w:eastAsia="zh-CN"/>
              </w:rPr>
            </w:pPr>
            <w:r>
              <w:rPr>
                <w:rFonts w:hint="eastAsia"/>
                <w:lang w:val="en-US" w:eastAsia="zh-CN"/>
              </w:rPr>
              <w:t>伊旗天隆大厦</w:t>
            </w:r>
          </w:p>
          <w:p>
            <w:pPr>
              <w:pStyle w:val="10"/>
              <w:keepNext w:val="0"/>
              <w:keepLines w:val="0"/>
              <w:pageBreakBefore w:val="0"/>
              <w:kinsoku/>
              <w:wordWrap/>
              <w:overflowPunct/>
              <w:topLinePunct w:val="0"/>
              <w:autoSpaceDE/>
              <w:autoSpaceDN/>
              <w:bidi w:val="0"/>
              <w:spacing w:line="560" w:lineRule="exact"/>
              <w:ind w:firstLine="210" w:firstLineChars="100"/>
              <w:rPr>
                <w:rFonts w:hint="eastAsia"/>
                <w:lang w:val="en-US" w:eastAsia="zh-CN"/>
              </w:rPr>
            </w:pPr>
            <w:r>
              <w:rPr>
                <w:rFonts w:hint="eastAsia"/>
                <w:lang w:val="en-US" w:eastAsia="zh-CN"/>
              </w:rPr>
              <w:t>上湾和谐大厦</w:t>
            </w:r>
          </w:p>
          <w:p>
            <w:pPr>
              <w:keepNext w:val="0"/>
              <w:keepLines w:val="0"/>
              <w:pageBreakBefore w:val="0"/>
              <w:kinsoku/>
              <w:wordWrap/>
              <w:overflowPunct/>
              <w:topLinePunct w:val="0"/>
              <w:autoSpaceDE/>
              <w:autoSpaceDN/>
              <w:bidi w:val="0"/>
              <w:spacing w:line="560" w:lineRule="exact"/>
              <w:ind w:firstLine="720" w:firstLineChars="400"/>
              <w:rPr>
                <w:rFonts w:hint="default"/>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6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拔盖洗桶设备</w:t>
            </w:r>
          </w:p>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p>
        </w:tc>
        <w:tc>
          <w:tcPr>
            <w:tcW w:w="2287" w:type="dxa"/>
            <w:vAlign w:val="center"/>
          </w:tcPr>
          <w:p>
            <w:pPr>
              <w:keepNext w:val="0"/>
              <w:keepLines w:val="0"/>
              <w:pageBreakBefore w:val="0"/>
              <w:widowControl/>
              <w:kinsoku/>
              <w:wordWrap/>
              <w:overflowPunct/>
              <w:topLinePunct w:val="0"/>
              <w:autoSpaceDE/>
              <w:autoSpaceDN/>
              <w:bidi w:val="0"/>
              <w:spacing w:line="560" w:lineRule="exact"/>
              <w:jc w:val="left"/>
              <w:textAlignment w:val="center"/>
            </w:pPr>
            <w:r>
              <w:rPr>
                <w:rFonts w:hint="eastAsia" w:ascii="Times New Roman" w:hAnsi="Times New Roman" w:eastAsia="宋体" w:cs="Times New Roman"/>
                <w:kern w:val="2"/>
                <w:sz w:val="21"/>
                <w:szCs w:val="24"/>
                <w:lang w:val="en-US" w:eastAsia="zh-CN" w:bidi="ar-SA"/>
              </w:rPr>
              <w:t>GB-1型拔盖机</w:t>
            </w:r>
          </w:p>
        </w:tc>
        <w:tc>
          <w:tcPr>
            <w:tcW w:w="552"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套</w:t>
            </w:r>
          </w:p>
        </w:tc>
        <w:tc>
          <w:tcPr>
            <w:tcW w:w="79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07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79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lang w:val="en-US" w:eastAsia="zh-CN"/>
              </w:rPr>
            </w:pPr>
            <w:r>
              <w:rPr>
                <w:rFonts w:hint="eastAsia"/>
                <w:lang w:val="en-US" w:eastAsia="zh-CN"/>
              </w:rPr>
              <w:t>伊旗天隆大厦</w:t>
            </w:r>
          </w:p>
          <w:p>
            <w:pPr>
              <w:pStyle w:val="10"/>
              <w:keepNext w:val="0"/>
              <w:keepLines w:val="0"/>
              <w:pageBreakBefore w:val="0"/>
              <w:kinsoku/>
              <w:wordWrap/>
              <w:overflowPunct/>
              <w:topLinePunct w:val="0"/>
              <w:autoSpaceDE/>
              <w:autoSpaceDN/>
              <w:bidi w:val="0"/>
              <w:spacing w:line="560" w:lineRule="exact"/>
              <w:ind w:firstLine="210" w:firstLineChars="100"/>
              <w:rPr>
                <w:rFonts w:hint="eastAsia"/>
                <w:lang w:val="en-US" w:eastAsia="zh-CN"/>
              </w:rPr>
            </w:pPr>
            <w:r>
              <w:rPr>
                <w:rFonts w:hint="eastAsia"/>
                <w:lang w:val="en-US" w:eastAsia="zh-CN"/>
              </w:rPr>
              <w:t>上湾和谐大厦</w:t>
            </w:r>
          </w:p>
          <w:p>
            <w:pPr>
              <w:keepNext w:val="0"/>
              <w:keepLines w:val="0"/>
              <w:pageBreakBefore w:val="0"/>
              <w:kinsoku/>
              <w:wordWrap/>
              <w:overflowPunct/>
              <w:topLinePunct w:val="0"/>
              <w:autoSpaceDE/>
              <w:autoSpaceDN/>
              <w:bidi w:val="0"/>
              <w:adjustRightInd w:val="0"/>
              <w:snapToGrid w:val="0"/>
              <w:spacing w:line="5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imes New Roman" w:hAnsi="Times New Roman" w:eastAsia="宋体" w:cs="Times New Roman"/>
                <w:kern w:val="2"/>
                <w:sz w:val="21"/>
                <w:szCs w:val="24"/>
                <w:lang w:val="en-US" w:eastAsia="zh-CN" w:bidi="ar-SA"/>
              </w:rPr>
              <w:t>桶装水封口机</w:t>
            </w:r>
          </w:p>
        </w:tc>
        <w:tc>
          <w:tcPr>
            <w:tcW w:w="2287"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水箱容量： 3L  </w:t>
            </w:r>
          </w:p>
          <w:p>
            <w:pPr>
              <w:keepNext w:val="0"/>
              <w:keepLines w:val="0"/>
              <w:pageBreakBefore w:val="0"/>
              <w:widowControl/>
              <w:kinsoku/>
              <w:wordWrap/>
              <w:overflowPunct/>
              <w:topLinePunct w:val="0"/>
              <w:autoSpaceDE/>
              <w:autoSpaceDN/>
              <w:bidi w:val="0"/>
              <w:spacing w:line="560" w:lineRule="exact"/>
              <w:jc w:val="left"/>
              <w:textAlignment w:val="center"/>
            </w:pPr>
            <w:r>
              <w:rPr>
                <w:rFonts w:hint="eastAsia" w:ascii="Times New Roman" w:hAnsi="Times New Roman" w:eastAsia="宋体" w:cs="Times New Roman"/>
                <w:kern w:val="2"/>
                <w:sz w:val="21"/>
                <w:szCs w:val="24"/>
                <w:lang w:val="en-US" w:eastAsia="zh-CN" w:bidi="ar-SA"/>
              </w:rPr>
              <w:t>水箱数量：3个</w:t>
            </w:r>
          </w:p>
        </w:tc>
        <w:tc>
          <w:tcPr>
            <w:tcW w:w="552"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79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07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79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lang w:val="en-US" w:eastAsia="zh-CN"/>
              </w:rPr>
            </w:pPr>
            <w:r>
              <w:rPr>
                <w:rFonts w:hint="eastAsia"/>
                <w:lang w:val="en-US" w:eastAsia="zh-CN"/>
              </w:rPr>
              <w:t>伊旗天隆大厦</w:t>
            </w:r>
          </w:p>
          <w:p>
            <w:pPr>
              <w:pStyle w:val="10"/>
              <w:keepNext w:val="0"/>
              <w:keepLines w:val="0"/>
              <w:pageBreakBefore w:val="0"/>
              <w:kinsoku/>
              <w:wordWrap/>
              <w:overflowPunct/>
              <w:topLinePunct w:val="0"/>
              <w:autoSpaceDE/>
              <w:autoSpaceDN/>
              <w:bidi w:val="0"/>
              <w:spacing w:line="560" w:lineRule="exact"/>
              <w:ind w:firstLine="210" w:firstLineChars="100"/>
              <w:rPr>
                <w:rFonts w:hint="eastAsia"/>
                <w:lang w:val="en-US" w:eastAsia="zh-CN"/>
              </w:rPr>
            </w:pPr>
            <w:r>
              <w:rPr>
                <w:rFonts w:hint="eastAsia"/>
                <w:lang w:val="en-US" w:eastAsia="zh-CN"/>
              </w:rPr>
              <w:t>上湾和谐大厦</w:t>
            </w:r>
          </w:p>
          <w:p>
            <w:pPr>
              <w:keepNext w:val="0"/>
              <w:keepLines w:val="0"/>
              <w:pageBreakBefore w:val="0"/>
              <w:kinsoku/>
              <w:wordWrap/>
              <w:overflowPunct/>
              <w:topLinePunct w:val="0"/>
              <w:autoSpaceDE/>
              <w:autoSpaceDN/>
              <w:bidi w:val="0"/>
              <w:adjustRightInd w:val="0"/>
              <w:snapToGrid w:val="0"/>
              <w:spacing w:line="5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keepNext w:val="0"/>
              <w:keepLines w:val="0"/>
              <w:pageBreakBefore w:val="0"/>
              <w:widowControl/>
              <w:kinsoku/>
              <w:wordWrap/>
              <w:overflowPunct/>
              <w:topLinePunct w:val="0"/>
              <w:autoSpaceDE/>
              <w:autoSpaceDN/>
              <w:bidi w:val="0"/>
              <w:spacing w:line="560" w:lineRule="exact"/>
              <w:ind w:firstLine="540" w:firstLineChars="300"/>
              <w:jc w:val="both"/>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纯净水桶</w:t>
            </w:r>
          </w:p>
        </w:tc>
        <w:tc>
          <w:tcPr>
            <w:tcW w:w="2287"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1.桶高47CM、直径23CM、容量3加仑</w:t>
            </w:r>
          </w:p>
          <w:p>
            <w:pPr>
              <w:keepNext w:val="0"/>
              <w:keepLines w:val="0"/>
              <w:pageBreakBefore w:val="0"/>
              <w:widowControl/>
              <w:kinsoku/>
              <w:wordWrap/>
              <w:overflowPunct/>
              <w:topLinePunct w:val="0"/>
              <w:autoSpaceDE/>
              <w:autoSpaceDN/>
              <w:bidi w:val="0"/>
              <w:spacing w:line="560" w:lineRule="exact"/>
              <w:jc w:val="left"/>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2.带把手、桶上刻字“天隆物业公司”</w:t>
            </w:r>
          </w:p>
        </w:tc>
        <w:tc>
          <w:tcPr>
            <w:tcW w:w="552"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个</w:t>
            </w:r>
          </w:p>
        </w:tc>
        <w:tc>
          <w:tcPr>
            <w:tcW w:w="79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1500</w:t>
            </w:r>
          </w:p>
        </w:tc>
        <w:tc>
          <w:tcPr>
            <w:tcW w:w="107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79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lang w:val="en-US" w:eastAsia="zh-CN"/>
              </w:rPr>
            </w:pPr>
            <w:r>
              <w:rPr>
                <w:rFonts w:hint="eastAsia"/>
                <w:lang w:val="en-US" w:eastAsia="zh-CN"/>
              </w:rPr>
              <w:t>伊旗天隆大厦</w:t>
            </w:r>
          </w:p>
          <w:p>
            <w:pPr>
              <w:pStyle w:val="10"/>
              <w:keepNext w:val="0"/>
              <w:keepLines w:val="0"/>
              <w:pageBreakBefore w:val="0"/>
              <w:kinsoku/>
              <w:wordWrap/>
              <w:overflowPunct/>
              <w:topLinePunct w:val="0"/>
              <w:autoSpaceDE/>
              <w:autoSpaceDN/>
              <w:bidi w:val="0"/>
              <w:spacing w:line="560" w:lineRule="exact"/>
              <w:ind w:firstLine="210" w:firstLineChars="100"/>
              <w:rPr>
                <w:rFonts w:hint="eastAsia"/>
                <w:lang w:val="en-US" w:eastAsia="zh-CN"/>
              </w:rPr>
            </w:pPr>
            <w:r>
              <w:rPr>
                <w:rFonts w:hint="eastAsia"/>
                <w:lang w:val="en-US" w:eastAsia="zh-CN"/>
              </w:rPr>
              <w:t>上湾和谐大厦</w:t>
            </w:r>
          </w:p>
          <w:p>
            <w:pPr>
              <w:keepNext w:val="0"/>
              <w:keepLines w:val="0"/>
              <w:pageBreakBefore w:val="0"/>
              <w:kinsoku/>
              <w:wordWrap/>
              <w:overflowPunct/>
              <w:topLinePunct w:val="0"/>
              <w:autoSpaceDE/>
              <w:autoSpaceDN/>
              <w:bidi w:val="0"/>
              <w:adjustRightInd w:val="0"/>
              <w:snapToGrid w:val="0"/>
              <w:spacing w:line="5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上湾天隆公寓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lang w:val="en-US" w:eastAsia="zh-CN"/>
              </w:rPr>
            </w:pPr>
            <w:r>
              <w:rPr>
                <w:rFonts w:hint="default"/>
                <w:lang w:val="en-US" w:eastAsia="zh-CN"/>
              </w:rPr>
              <w:t>纯净水桶配套防尘盖、防漏盖、塑封纸</w:t>
            </w:r>
          </w:p>
        </w:tc>
        <w:tc>
          <w:tcPr>
            <w:tcW w:w="2287" w:type="dxa"/>
            <w:vAlign w:val="center"/>
          </w:tcPr>
          <w:p>
            <w:pPr>
              <w:keepNext w:val="0"/>
              <w:keepLines w:val="0"/>
              <w:pageBreakBefore w:val="0"/>
              <w:widowControl/>
              <w:numPr>
                <w:ilvl w:val="0"/>
                <w:numId w:val="0"/>
              </w:numPr>
              <w:kinsoku/>
              <w:wordWrap/>
              <w:overflowPunct/>
              <w:topLinePunct w:val="0"/>
              <w:autoSpaceDE/>
              <w:autoSpaceDN/>
              <w:bidi w:val="0"/>
              <w:spacing w:line="560" w:lineRule="exact"/>
              <w:ind w:leftChars="0"/>
              <w:jc w:val="left"/>
              <w:textAlignment w:val="center"/>
              <w:rPr>
                <w:rFonts w:hint="eastAsia"/>
              </w:rPr>
            </w:pPr>
          </w:p>
        </w:tc>
        <w:tc>
          <w:tcPr>
            <w:tcW w:w="552"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套</w:t>
            </w:r>
          </w:p>
        </w:tc>
        <w:tc>
          <w:tcPr>
            <w:tcW w:w="796"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12000</w:t>
            </w:r>
          </w:p>
        </w:tc>
        <w:tc>
          <w:tcPr>
            <w:tcW w:w="107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专项</w:t>
            </w:r>
          </w:p>
        </w:tc>
        <w:tc>
          <w:tcPr>
            <w:tcW w:w="279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lang w:val="en-US" w:eastAsia="zh-CN"/>
              </w:rPr>
            </w:pPr>
            <w:r>
              <w:rPr>
                <w:rFonts w:hint="eastAsia"/>
                <w:lang w:val="en-US" w:eastAsia="zh-CN"/>
              </w:rPr>
              <w:t>伊旗天隆大厦</w:t>
            </w:r>
          </w:p>
          <w:p>
            <w:pPr>
              <w:pStyle w:val="10"/>
              <w:keepNext w:val="0"/>
              <w:keepLines w:val="0"/>
              <w:pageBreakBefore w:val="0"/>
              <w:kinsoku/>
              <w:wordWrap/>
              <w:overflowPunct/>
              <w:topLinePunct w:val="0"/>
              <w:autoSpaceDE/>
              <w:autoSpaceDN/>
              <w:bidi w:val="0"/>
              <w:spacing w:line="560" w:lineRule="exact"/>
              <w:ind w:firstLine="210" w:firstLineChars="100"/>
              <w:rPr>
                <w:rFonts w:hint="eastAsia"/>
                <w:lang w:val="en-US" w:eastAsia="zh-CN"/>
              </w:rPr>
            </w:pPr>
            <w:r>
              <w:rPr>
                <w:rFonts w:hint="eastAsia"/>
                <w:lang w:val="en-US" w:eastAsia="zh-CN"/>
              </w:rPr>
              <w:t>上湾和谐大厦</w:t>
            </w:r>
          </w:p>
          <w:p>
            <w:pPr>
              <w:keepNext w:val="0"/>
              <w:keepLines w:val="0"/>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上湾天隆公寓</w:t>
            </w:r>
          </w:p>
        </w:tc>
      </w:tr>
    </w:tbl>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vanish/>
        </w:rPr>
      </w:pPr>
    </w:p>
    <w:p>
      <w:pPr>
        <w:keepNext w:val="0"/>
        <w:keepLines w:val="0"/>
        <w:pageBreakBefore w:val="0"/>
        <w:numPr>
          <w:ilvl w:val="0"/>
          <w:numId w:val="1"/>
        </w:numPr>
        <w:kinsoku/>
        <w:wordWrap/>
        <w:overflowPunct/>
        <w:topLinePunct w:val="0"/>
        <w:autoSpaceDE/>
        <w:autoSpaceDN/>
        <w:bidi w:val="0"/>
        <w:spacing w:line="560" w:lineRule="exact"/>
        <w:ind w:firstLine="643"/>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基本参数：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（一）0.5吨或0.75吨/小时单级反渗透系统</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1.原水增压泵 —— 型号：CHL4-40  </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功率：0.75KW</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2.多介质过滤器系统</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（1）压力表—— 型号：管道1.0</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数量：1块</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（2）控制器—— 型号：F71</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（3）过滤罐—— 型号：250*1400mm</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（4）中心管—— 型号：25*1600mm</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材质：UPVC</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（5）上下布水器 ——  型号：6分口</w:t>
      </w:r>
    </w:p>
    <w:p>
      <w:pPr>
        <w:keepNext w:val="0"/>
        <w:keepLines w:val="0"/>
        <w:pageBreakBefore w:val="0"/>
        <w:kinsoku/>
        <w:wordWrap/>
        <w:overflowPunct/>
        <w:topLinePunct w:val="0"/>
        <w:autoSpaceDE/>
        <w:autoSpaceDN/>
        <w:bidi w:val="0"/>
        <w:spacing w:line="560" w:lineRule="exact"/>
        <w:ind w:firstLine="3900" w:firstLineChars="1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900" w:firstLineChars="1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数量：1套</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（6)石英石—— 型号：8目</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材质：石英</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数量：1袋</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（7）活性炭—— 型号：10目</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材质：果壳</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数量：1袋</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3.离子交换软化系统</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(1)压力表—— 型号：管道1.0</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材质：304不锈钢 </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数量：1块</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(2)控制器—— 型号：F65</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(3)过滤罐—— 型号：250*1400mm</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(4)中心管—— 型号：25*1600mm</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材质：UPVC</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（5）上下布水器 ——型号：6分口</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数量：1套</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（6）盐 箱——型号：60L</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材质：PE</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（7）盐 管——型号：3mm*2m</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材质：PE</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数量：1根</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（8）树 脂——型号：001*7</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材质：树脂</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数量：2袋</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4.精滤系统</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（1）精密过滤器—— 型号：3芯20寸</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材质：不锈钢</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（2）滤 芯——型号：20寸</w:t>
      </w:r>
    </w:p>
    <w:p>
      <w:pPr>
        <w:keepNext w:val="0"/>
        <w:keepLines w:val="0"/>
        <w:pageBreakBefore w:val="0"/>
        <w:kinsoku/>
        <w:wordWrap/>
        <w:overflowPunct/>
        <w:topLinePunct w:val="0"/>
        <w:autoSpaceDE/>
        <w:autoSpaceDN/>
        <w:bidi w:val="0"/>
        <w:spacing w:line="560" w:lineRule="exact"/>
        <w:ind w:firstLine="2400" w:firstLineChars="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材质：棉</w:t>
      </w:r>
    </w:p>
    <w:p>
      <w:pPr>
        <w:keepNext w:val="0"/>
        <w:keepLines w:val="0"/>
        <w:pageBreakBefore w:val="0"/>
        <w:kinsoku/>
        <w:wordWrap/>
        <w:overflowPunct/>
        <w:topLinePunct w:val="0"/>
        <w:autoSpaceDE/>
        <w:autoSpaceDN/>
        <w:bidi w:val="0"/>
        <w:spacing w:line="560" w:lineRule="exact"/>
        <w:ind w:firstLine="2400" w:firstLineChars="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数量：3只</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5.阀门套件</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（1）进水电磁阀—— 型号：DN20</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（2）冲洗电磁阀—— 型号：DN15</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（3）进水调节阀—— 型号：DN20</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（4）废水调节阀—— 型号：DN15</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6.仪表套件</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（1）高压保护开关—— 型号：SSCN-120   </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材质：金属</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（2）地压保护开关—— 型号：SSCN-106  </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材质：金属</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（3）压力表—— 型号：面板：1.0  </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材质：不锈钢</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数量：1块</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型号：面板：3.0  </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材质：不锈钢</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数量：3块</w:t>
      </w:r>
    </w:p>
    <w:p>
      <w:pPr>
        <w:keepNext w:val="0"/>
        <w:keepLines w:val="0"/>
        <w:pageBreakBefore w:val="0"/>
        <w:kinsoku/>
        <w:wordWrap/>
        <w:overflowPunct/>
        <w:topLinePunct w:val="0"/>
        <w:autoSpaceDE/>
        <w:autoSpaceDN/>
        <w:bidi w:val="0"/>
        <w:spacing w:line="560" w:lineRule="exact"/>
        <w:ind w:firstLine="2700"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（4）纯水流量计—— 型号：5GPM</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材质：ABS</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（5）废水流量计—— 型号：5GPM</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材质：ABS</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（6）电导率仪—— 型号：CM-230</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材质：ABS</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数量：2只</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7.膜机组套件</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（1）高压泵—— 型号：CDLS2-13</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功率：1.5kw</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（2）反渗透膜—— 型号：4040</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材质：聚酰胺</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数量：3只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品牌：国产或者陶氏（陶氏进口品牌）</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（3）反渗透膜壳—— 型号：4040</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材质：不锈钢</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数量：3只</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8.电控套件</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（1）触摸屏—— 型号：7寸</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材质：液晶</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（2）急停开关—— 型号：5A</w:t>
      </w:r>
    </w:p>
    <w:p>
      <w:pPr>
        <w:keepNext w:val="0"/>
        <w:keepLines w:val="0"/>
        <w:pageBreakBefore w:val="0"/>
        <w:kinsoku/>
        <w:wordWrap/>
        <w:overflowPunct/>
        <w:topLinePunct w:val="0"/>
        <w:autoSpaceDE/>
        <w:autoSpaceDN/>
        <w:bidi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材质：ABS</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（3）漏电保护器—— 型号：3P25A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（4）交流接触器—— 型号：1210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数量：2个</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（5）小型继电器—— 型号：5A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材质：ABS</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数量：5个</w:t>
      </w:r>
    </w:p>
    <w:p>
      <w:pPr>
        <w:pStyle w:val="2"/>
        <w:rPr>
          <w:rFonts w:hint="eastAsia"/>
          <w:lang w:val="en-US" w:eastAsia="zh-CN"/>
        </w:rPr>
      </w:pP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（6）接线端子—— 型号：1512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材质：铜</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数量：3个</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（7）线缆、线槽—— 型号：GB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材质：铜/PVC</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数量：1批</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（8）液位传感器—— 型号：浮球        </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材质：不锈钢</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数量：1个</w:t>
      </w:r>
    </w:p>
    <w:p>
      <w:pPr>
        <w:keepNext w:val="0"/>
        <w:keepLines w:val="0"/>
        <w:pageBreakBefore w:val="0"/>
        <w:kinsoku/>
        <w:wordWrap/>
        <w:overflowPunct/>
        <w:topLinePunct w:val="0"/>
        <w:autoSpaceDE/>
        <w:autoSpaceDN/>
        <w:bidi w:val="0"/>
        <w:spacing w:line="560" w:lineRule="exact"/>
        <w:ind w:firstLine="3600" w:firstLineChars="1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8.机箱</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一体机——  型号：2.2*0.75*1.9m        </w:t>
      </w:r>
    </w:p>
    <w:p>
      <w:pPr>
        <w:keepNext w:val="0"/>
        <w:keepLines w:val="0"/>
        <w:pageBreakBefore w:val="0"/>
        <w:kinsoku/>
        <w:wordWrap/>
        <w:overflowPunct/>
        <w:topLinePunct w:val="0"/>
        <w:autoSpaceDE/>
        <w:autoSpaceDN/>
        <w:bidi w:val="0"/>
        <w:spacing w:line="560" w:lineRule="exact"/>
        <w:ind w:firstLine="2400" w:firstLineChars="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材质：不锈钢</w:t>
      </w:r>
    </w:p>
    <w:p>
      <w:pPr>
        <w:keepNext w:val="0"/>
        <w:keepLines w:val="0"/>
        <w:pageBreakBefore w:val="0"/>
        <w:kinsoku/>
        <w:wordWrap/>
        <w:overflowPunct/>
        <w:topLinePunct w:val="0"/>
        <w:autoSpaceDE/>
        <w:autoSpaceDN/>
        <w:bidi w:val="0"/>
        <w:spacing w:line="560" w:lineRule="exact"/>
        <w:ind w:firstLine="2400" w:firstLineChars="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2400" w:firstLineChars="8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9.管路</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进出水管路——  型号：DN25/20        </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数量：1批</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10.净水部件</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（1）无菌净水箱—— 型号：500L      </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（2）供水泵—— 型号：PX40      </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000" w:firstLineChars="10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数量：2台</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（3）紫外杀菌—— 型号：3T     </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材质：304不锈钢</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数量：1台</w:t>
      </w:r>
    </w:p>
    <w:p>
      <w:pPr>
        <w:keepNext w:val="0"/>
        <w:keepLines w:val="0"/>
        <w:pageBreakBefore w:val="0"/>
        <w:kinsoku/>
        <w:wordWrap/>
        <w:overflowPunct/>
        <w:topLinePunct w:val="0"/>
        <w:autoSpaceDE/>
        <w:autoSpaceDN/>
        <w:bidi w:val="0"/>
        <w:spacing w:line="560" w:lineRule="exact"/>
        <w:ind w:firstLine="3300" w:firstLineChars="1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品牌：国产</w:t>
      </w:r>
    </w:p>
    <w:p>
      <w:pPr>
        <w:keepNext w:val="0"/>
        <w:keepLines w:val="0"/>
        <w:pageBreakBefore w:val="0"/>
        <w:numPr>
          <w:ilvl w:val="0"/>
          <w:numId w:val="2"/>
        </w:numPr>
        <w:kinsoku/>
        <w:wordWrap/>
        <w:overflowPunct/>
        <w:topLinePunct w:val="0"/>
        <w:autoSpaceDE/>
        <w:autoSpaceDN/>
        <w:bidi w:val="0"/>
        <w:snapToGrid w:val="0"/>
        <w:spacing w:before="312" w:beforeLines="100" w:after="312" w:afterLines="100" w:line="560" w:lineRule="exact"/>
        <w:jc w:val="left"/>
        <w:outlineLvl w:val="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拔盖洗桶设备</w:t>
      </w:r>
    </w:p>
    <w:p>
      <w:pPr>
        <w:pStyle w:val="2"/>
        <w:keepNext w:val="0"/>
        <w:keepLines w:val="0"/>
        <w:pageBreakBefore w:val="0"/>
        <w:kinsoku/>
        <w:wordWrap/>
        <w:overflowPunct/>
        <w:topLinePunct w:val="0"/>
        <w:autoSpaceDE/>
        <w:autoSpaceDN/>
        <w:bidi w:val="0"/>
        <w:spacing w:line="560" w:lineRule="exact"/>
        <w:rPr>
          <w:rFonts w:hint="default"/>
          <w:lang w:val="en-US" w:eastAsia="zh-CN"/>
        </w:rPr>
      </w:pPr>
      <w:r>
        <w:rPr>
          <w:rFonts w:hint="eastAsia" w:ascii="仿宋" w:hAnsi="仿宋" w:eastAsia="仿宋" w:cs="仿宋"/>
          <w:b w:val="0"/>
          <w:bCs w:val="0"/>
          <w:kern w:val="2"/>
          <w:sz w:val="30"/>
          <w:szCs w:val="30"/>
          <w:lang w:val="en-US" w:eastAsia="zh-CN" w:bidi="ar-SA"/>
        </w:rPr>
        <w:t>1.拔盖刷桶机参考图</w:t>
      </w:r>
    </w:p>
    <w:p>
      <w:pPr>
        <w:pStyle w:val="2"/>
        <w:keepNext w:val="0"/>
        <w:keepLines w:val="0"/>
        <w:pageBreakBefore w:val="0"/>
        <w:kinsoku/>
        <w:wordWrap/>
        <w:overflowPunct/>
        <w:topLinePunct w:val="0"/>
        <w:autoSpaceDE/>
        <w:autoSpaceDN/>
        <w:bidi w:val="0"/>
        <w:spacing w:line="560" w:lineRule="exact"/>
        <w:rPr>
          <w:rFonts w:hint="eastAsia"/>
          <w:lang w:val="en-US" w:eastAsia="zh-CN"/>
        </w:rPr>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330200</wp:posOffset>
            </wp:positionH>
            <wp:positionV relativeFrom="paragraph">
              <wp:posOffset>195580</wp:posOffset>
            </wp:positionV>
            <wp:extent cx="4789170" cy="3431540"/>
            <wp:effectExtent l="0" t="0" r="11430" b="0"/>
            <wp:wrapTight wrapText="bothSides">
              <wp:wrapPolygon>
                <wp:start x="0" y="0"/>
                <wp:lineTo x="0" y="21464"/>
                <wp:lineTo x="21480" y="21464"/>
                <wp:lineTo x="21480" y="0"/>
                <wp:lineTo x="0" y="0"/>
              </wp:wrapPolygon>
            </wp:wrapTight>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stretch>
                      <a:fillRect/>
                    </a:stretch>
                  </pic:blipFill>
                  <pic:spPr>
                    <a:xfrm>
                      <a:off x="0" y="0"/>
                      <a:ext cx="4789170" cy="3431540"/>
                    </a:xfrm>
                    <a:prstGeom prst="rect">
                      <a:avLst/>
                    </a:prstGeom>
                    <a:noFill/>
                    <a:ln>
                      <a:noFill/>
                    </a:ln>
                  </pic:spPr>
                </pic:pic>
              </a:graphicData>
            </a:graphic>
          </wp:anchor>
        </w:drawing>
      </w:r>
    </w:p>
    <w:p>
      <w:pPr>
        <w:pStyle w:val="2"/>
        <w:keepNext w:val="0"/>
        <w:keepLines w:val="0"/>
        <w:pageBreakBefore w:val="0"/>
        <w:kinsoku/>
        <w:wordWrap/>
        <w:overflowPunct/>
        <w:topLinePunct w:val="0"/>
        <w:autoSpaceDE/>
        <w:autoSpaceDN/>
        <w:bidi w:val="0"/>
        <w:spacing w:line="560" w:lineRule="exact"/>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before="312" w:beforeLines="100" w:after="312" w:afterLines="100" w:line="560" w:lineRule="exact"/>
        <w:jc w:val="both"/>
        <w:outlineLvl w:val="0"/>
        <w:rPr>
          <w:rFonts w:hint="eastAsia" w:ascii="宋体" w:hAnsi="宋体"/>
          <w:bCs/>
          <w:sz w:val="44"/>
          <w:szCs w:val="44"/>
        </w:rPr>
      </w:pPr>
    </w:p>
    <w:p>
      <w:pPr>
        <w:keepNext w:val="0"/>
        <w:keepLines w:val="0"/>
        <w:pageBreakBefore w:val="0"/>
        <w:kinsoku/>
        <w:wordWrap/>
        <w:overflowPunct/>
        <w:topLinePunct w:val="0"/>
        <w:autoSpaceDE/>
        <w:autoSpaceDN/>
        <w:bidi w:val="0"/>
        <w:spacing w:line="560" w:lineRule="exact"/>
        <w:ind w:firstLine="420" w:firstLineChars="200"/>
        <w:rPr>
          <w:rFonts w:hint="eastAsia" w:ascii="宋体" w:hAnsi="宋体"/>
          <w:szCs w:val="28"/>
        </w:rPr>
      </w:pPr>
      <w:r>
        <w:rPr>
          <w:rFonts w:hint="eastAsia" w:ascii="宋体" w:hAnsi="宋体"/>
          <w:szCs w:val="28"/>
        </w:rPr>
        <w:t xml:space="preserve">      </w: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7086600</wp:posOffset>
                </wp:positionH>
                <wp:positionV relativeFrom="paragraph">
                  <wp:posOffset>153670</wp:posOffset>
                </wp:positionV>
                <wp:extent cx="635" cy="594360"/>
                <wp:effectExtent l="13970" t="0" r="23495" b="15240"/>
                <wp:wrapNone/>
                <wp:docPr id="6" name="直接连接符 6"/>
                <wp:cNvGraphicFramePr/>
                <a:graphic xmlns:a="http://schemas.openxmlformats.org/drawingml/2006/main">
                  <a:graphicData uri="http://schemas.microsoft.com/office/word/2010/wordprocessingShape">
                    <wps:wsp>
                      <wps:cNvCnPr/>
                      <wps:spPr>
                        <a:xfrm>
                          <a:off x="0" y="0"/>
                          <a:ext cx="635" cy="59436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8pt;margin-top:12.1pt;height:46.8pt;width:0.05pt;z-index:251661312;mso-width-relative:page;mso-height-relative:page;" filled="f" stroked="t" coordsize="21600,21600" o:gfxdata="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J1j3YAAAADAEAAA8AAAAAAAAAAQAgAAAAIgAAAGRycy9kb3ducmV2Lnht&#10;bFBLAQIUABQAAAAIAIdO4kCqov77+QEAAOYDAAAOAAAAAAAAAAEAIAAAACcBAABkcnMvZTJvRG9j&#10;LnhtbFBLBQYAAAAABgAGAFkBAACSBQAAAAA=&#10;">
                <v:fill on="f" focussize="0,0"/>
                <v:stroke weight="2.25pt" color="#000000" joinstyle="round"/>
                <v:imagedata o:title=""/>
                <o:lock v:ext="edit" aspectratio="f"/>
              </v:line>
            </w:pict>
          </mc:Fallback>
        </mc:AlternateContent>
      </w:r>
      <w:r>
        <w:rPr>
          <w:rFonts w:ascii="宋体" w:hAnsi="宋体"/>
          <w:szCs w:val="28"/>
        </w:rPr>
        <w:t xml:space="preserve">  </w:t>
      </w:r>
    </w:p>
    <w:p>
      <w:pPr>
        <w:keepNext w:val="0"/>
        <w:keepLines w:val="0"/>
        <w:pageBreakBefore w:val="0"/>
        <w:kinsoku/>
        <w:wordWrap/>
        <w:overflowPunct/>
        <w:topLinePunct w:val="0"/>
        <w:autoSpaceDE/>
        <w:autoSpaceDN/>
        <w:bidi w:val="0"/>
        <w:spacing w:line="560" w:lineRule="exact"/>
        <w:ind w:firstLine="420" w:firstLineChars="200"/>
        <w:rPr>
          <w:rFonts w:ascii="宋体" w:hAnsi="宋体"/>
          <w:szCs w:val="28"/>
        </w:rPr>
      </w:pPr>
      <w:r>
        <w:rPr>
          <w:rFonts w:ascii="宋体" w:hAnsi="宋体"/>
          <w:szCs w:val="28"/>
        </w:rPr>
        <w:t xml:space="preserve">                                                                                       </w:t>
      </w:r>
    </w:p>
    <w:p>
      <w:pPr>
        <w:keepNext w:val="0"/>
        <w:keepLines w:val="0"/>
        <w:pageBreakBefore w:val="0"/>
        <w:kinsoku/>
        <w:wordWrap/>
        <w:overflowPunct/>
        <w:topLinePunct w:val="0"/>
        <w:autoSpaceDE/>
        <w:autoSpaceDN/>
        <w:bidi w:val="0"/>
        <w:spacing w:line="560" w:lineRule="exact"/>
        <w:rPr>
          <w:rFonts w:hint="eastAsia" w:ascii="宋体" w:hAnsi="宋体"/>
          <w:szCs w:val="28"/>
        </w:rPr>
      </w:pPr>
    </w:p>
    <w:p>
      <w:pPr>
        <w:pStyle w:val="2"/>
        <w:keepNext w:val="0"/>
        <w:keepLines w:val="0"/>
        <w:pageBreakBefore w:val="0"/>
        <w:kinsoku/>
        <w:wordWrap/>
        <w:overflowPunct/>
        <w:topLinePunct w:val="0"/>
        <w:autoSpaceDE/>
        <w:autoSpaceDN/>
        <w:bidi w:val="0"/>
        <w:spacing w:line="560" w:lineRule="exact"/>
        <w:rPr>
          <w:rFonts w:hint="eastAsia"/>
          <w:lang w:val="en-US" w:eastAsia="zh-CN"/>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b w:val="0"/>
          <w:bCs w:val="0"/>
          <w:kern w:val="2"/>
          <w:sz w:val="30"/>
          <w:szCs w:val="30"/>
          <w:lang w:val="en-US" w:eastAsia="zh-CN" w:bidi="ar-SA"/>
        </w:rPr>
      </w:pP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 w:hAnsi="仿宋" w:eastAsia="仿宋" w:cs="仿宋"/>
          <w:b w:val="0"/>
          <w:bCs w:val="0"/>
          <w:kern w:val="2"/>
          <w:sz w:val="30"/>
          <w:szCs w:val="30"/>
          <w:lang w:val="en-US" w:eastAsia="zh-CN" w:bidi="ar-SA"/>
        </w:rPr>
      </w:pPr>
    </w:p>
    <w:p>
      <w:pPr>
        <w:keepNext w:val="0"/>
        <w:keepLines w:val="0"/>
        <w:pageBreakBefore w:val="0"/>
        <w:kinsoku/>
        <w:wordWrap/>
        <w:overflowPunct/>
        <w:topLinePunct w:val="0"/>
        <w:autoSpaceDE/>
        <w:autoSpaceDN/>
        <w:bidi w:val="0"/>
        <w:spacing w:line="560" w:lineRule="exact"/>
        <w:rPr>
          <w:rFonts w:hint="eastAsia"/>
          <w:lang w:val="en-US" w:eastAsia="zh-CN"/>
        </w:rPr>
      </w:pPr>
      <w:r>
        <w:rPr>
          <w:rFonts w:hint="eastAsia" w:ascii="仿宋" w:hAnsi="仿宋" w:eastAsia="仿宋" w:cs="仿宋"/>
          <w:b w:val="0"/>
          <w:bCs w:val="0"/>
          <w:kern w:val="2"/>
          <w:sz w:val="30"/>
          <w:szCs w:val="30"/>
          <w:lang w:val="en-US" w:eastAsia="zh-CN" w:bidi="ar-SA"/>
        </w:rPr>
        <w:t>2.</w:t>
      </w:r>
      <w:r>
        <w:rPr>
          <w:rFonts w:hint="eastAsia" w:ascii="仿宋" w:hAnsi="仿宋" w:eastAsia="仿宋" w:cs="仿宋"/>
          <w:b w:val="0"/>
          <w:bCs w:val="0"/>
          <w:sz w:val="30"/>
          <w:szCs w:val="30"/>
          <w:lang w:eastAsia="zh-CN"/>
        </w:rPr>
        <w:t>刷通</w:t>
      </w:r>
      <w:r>
        <w:rPr>
          <w:rFonts w:hint="eastAsia" w:ascii="仿宋" w:hAnsi="仿宋" w:eastAsia="仿宋" w:cs="仿宋"/>
          <w:b w:val="0"/>
          <w:bCs w:val="0"/>
          <w:sz w:val="30"/>
          <w:szCs w:val="30"/>
        </w:rPr>
        <w:t>拔盖机、配置</w:t>
      </w:r>
      <w:r>
        <w:rPr>
          <w:rFonts w:hint="eastAsia" w:ascii="仿宋" w:hAnsi="仿宋" w:eastAsia="仿宋" w:cs="仿宋"/>
          <w:b w:val="0"/>
          <w:bCs w:val="0"/>
          <w:sz w:val="30"/>
          <w:szCs w:val="30"/>
          <w:lang w:val="en-US" w:eastAsia="zh-CN"/>
        </w:rPr>
        <w:t>参数</w:t>
      </w:r>
      <w:r>
        <w:rPr>
          <w:rFonts w:hint="eastAsia" w:ascii="仿宋" w:hAnsi="仿宋" w:eastAsia="仿宋" w:cs="仿宋"/>
          <w:b w:val="0"/>
          <w:bCs w:val="0"/>
          <w:sz w:val="30"/>
          <w:szCs w:val="30"/>
          <w:lang w:eastAsia="zh-CN"/>
        </w:rPr>
        <w:t>：</w:t>
      </w:r>
    </w:p>
    <w:tbl>
      <w:tblPr>
        <w:tblStyle w:val="1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41"/>
        <w:gridCol w:w="4095"/>
        <w:gridCol w:w="3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名称</w:t>
            </w:r>
          </w:p>
        </w:tc>
        <w:tc>
          <w:tcPr>
            <w:tcW w:w="2057" w:type="pct"/>
            <w:tcBorders>
              <w:top w:val="single" w:color="auto" w:sz="4" w:space="0"/>
              <w:left w:val="nil"/>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GB-1型拔盖机</w:t>
            </w:r>
          </w:p>
        </w:tc>
        <w:tc>
          <w:tcPr>
            <w:tcW w:w="1565" w:type="pct"/>
            <w:tcBorders>
              <w:top w:val="single" w:color="auto" w:sz="4" w:space="0"/>
              <w:left w:val="nil"/>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vMerge w:val="restart"/>
            <w:tcBorders>
              <w:top w:val="nil"/>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气缸</w:t>
            </w:r>
          </w:p>
        </w:tc>
        <w:tc>
          <w:tcPr>
            <w:tcW w:w="2057" w:type="pct"/>
            <w:tcBorders>
              <w:top w:val="nil"/>
              <w:left w:val="nil"/>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SC80*100*1套  </w:t>
            </w:r>
          </w:p>
        </w:tc>
        <w:tc>
          <w:tcPr>
            <w:tcW w:w="1565" w:type="pct"/>
            <w:vMerge w:val="restart"/>
            <w:tcBorders>
              <w:top w:val="nil"/>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c>
          <w:tcPr>
            <w:tcW w:w="2057" w:type="pct"/>
            <w:tcBorders>
              <w:top w:val="nil"/>
              <w:left w:val="nil"/>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SDA50*20-B*1套</w:t>
            </w:r>
          </w:p>
        </w:tc>
        <w:tc>
          <w:tcPr>
            <w:tcW w:w="1565" w:type="pct"/>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vMerge w:val="continue"/>
            <w:tcBorders>
              <w:left w:val="single" w:color="auto" w:sz="4" w:space="0"/>
              <w:bottom w:val="single" w:color="000000"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c>
          <w:tcPr>
            <w:tcW w:w="2057" w:type="pct"/>
            <w:tcBorders>
              <w:top w:val="nil"/>
              <w:left w:val="nil"/>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MAL32*50*4套</w:t>
            </w:r>
          </w:p>
        </w:tc>
        <w:tc>
          <w:tcPr>
            <w:tcW w:w="1565" w:type="pct"/>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调压器</w:t>
            </w:r>
          </w:p>
        </w:tc>
        <w:tc>
          <w:tcPr>
            <w:tcW w:w="2057" w:type="pct"/>
            <w:tcBorders>
              <w:top w:val="nil"/>
              <w:left w:val="nil"/>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AR200*1个</w:t>
            </w:r>
          </w:p>
        </w:tc>
        <w:tc>
          <w:tcPr>
            <w:tcW w:w="1565" w:type="pct"/>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77" w:type="pc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气源处理器</w:t>
            </w:r>
          </w:p>
        </w:tc>
        <w:tc>
          <w:tcPr>
            <w:tcW w:w="2057" w:type="pct"/>
            <w:tcBorders>
              <w:top w:val="nil"/>
              <w:left w:val="nil"/>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AFC2000*1套</w:t>
            </w:r>
          </w:p>
        </w:tc>
        <w:tc>
          <w:tcPr>
            <w:tcW w:w="1565" w:type="pct"/>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电磁阀座</w:t>
            </w:r>
          </w:p>
        </w:tc>
        <w:tc>
          <w:tcPr>
            <w:tcW w:w="2057" w:type="pct"/>
            <w:tcBorders>
              <w:top w:val="nil"/>
              <w:left w:val="nil"/>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2分2位*1套</w:t>
            </w:r>
          </w:p>
        </w:tc>
        <w:tc>
          <w:tcPr>
            <w:tcW w:w="1565" w:type="pct"/>
            <w:vMerge w:val="continue"/>
            <w:tcBorders>
              <w:left w:val="single" w:color="auto" w:sz="4" w:space="0"/>
              <w:bottom w:val="single" w:color="000000"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nil"/>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清洗水泵</w:t>
            </w:r>
          </w:p>
        </w:tc>
        <w:tc>
          <w:tcPr>
            <w:tcW w:w="2057" w:type="pct"/>
            <w:tcBorders>
              <w:top w:val="nil"/>
              <w:left w:val="nil"/>
              <w:bottom w:val="single" w:color="auto" w:sz="4" w:space="0"/>
              <w:right w:val="nil"/>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370W、1台</w:t>
            </w:r>
          </w:p>
        </w:tc>
        <w:tc>
          <w:tcPr>
            <w:tcW w:w="1565" w:type="pct"/>
            <w:tcBorders>
              <w:top w:val="nil"/>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nil"/>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刷桶电机</w:t>
            </w:r>
          </w:p>
        </w:tc>
        <w:tc>
          <w:tcPr>
            <w:tcW w:w="2057" w:type="pct"/>
            <w:tcBorders>
              <w:top w:val="nil"/>
              <w:left w:val="nil"/>
              <w:bottom w:val="single" w:color="auto" w:sz="4" w:space="0"/>
              <w:right w:val="nil"/>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370W、1台</w:t>
            </w:r>
          </w:p>
        </w:tc>
        <w:tc>
          <w:tcPr>
            <w:tcW w:w="1565" w:type="pct"/>
            <w:tcBorders>
              <w:top w:val="nil"/>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配套毛刷</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桶形配套、2套</w:t>
            </w:r>
          </w:p>
        </w:tc>
        <w:tc>
          <w:tcPr>
            <w:tcW w:w="1565"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使用1套，备用1套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特制拔盖头</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1个</w:t>
            </w:r>
          </w:p>
        </w:tc>
        <w:tc>
          <w:tcPr>
            <w:tcW w:w="1565"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额定功率</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400W</w:t>
            </w:r>
          </w:p>
        </w:tc>
        <w:tc>
          <w:tcPr>
            <w:tcW w:w="1565"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板材、管材</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304不锈钢</w:t>
            </w:r>
          </w:p>
        </w:tc>
        <w:tc>
          <w:tcPr>
            <w:tcW w:w="1565"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整机外型尺寸</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815*475*1245mm　</w:t>
            </w:r>
          </w:p>
        </w:tc>
        <w:tc>
          <w:tcPr>
            <w:tcW w:w="1565" w:type="pct"/>
            <w:vMerge w:val="restart"/>
            <w:tcBorders>
              <w:top w:val="single" w:color="auto" w:sz="4" w:space="0"/>
              <w:left w:val="single" w:color="auto" w:sz="4" w:space="0"/>
              <w:right w:val="single" w:color="auto" w:sz="4" w:space="0"/>
              <w:tl2br w:val="nil"/>
              <w:tr2bl w:val="nil"/>
            </w:tcBorders>
            <w:noWrap w:val="0"/>
            <w:vAlign w:val="top"/>
          </w:tcPr>
          <w:p>
            <w:pPr>
              <w:keepNext w:val="0"/>
              <w:keepLines w:val="0"/>
              <w:pageBreakBefore w:val="0"/>
              <w:tabs>
                <w:tab w:val="left" w:pos="921"/>
              </w:tabs>
              <w:kinsoku/>
              <w:wordWrap/>
              <w:overflowPunct/>
              <w:topLinePunct w:val="0"/>
              <w:autoSpaceDE/>
              <w:autoSpaceDN/>
              <w:bidi w:val="0"/>
              <w:spacing w:beforeLines="0" w:afterLines="0" w:line="560" w:lineRule="exact"/>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仅供参考，可适当改变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37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包装尺寸</w:t>
            </w:r>
          </w:p>
        </w:tc>
        <w:tc>
          <w:tcPr>
            <w:tcW w:w="2057" w:type="pct"/>
            <w:tcBorders>
              <w:top w:val="single" w:color="auto" w:sz="4" w:space="0"/>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jc w:val="center"/>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850*550*1540mm　</w:t>
            </w:r>
          </w:p>
        </w:tc>
        <w:tc>
          <w:tcPr>
            <w:tcW w:w="1565" w:type="pct"/>
            <w:vMerge w:val="continue"/>
            <w:tcBorders>
              <w:left w:val="single" w:color="auto" w:sz="4" w:space="0"/>
              <w:bottom w:val="single" w:color="auto" w:sz="4" w:space="0"/>
              <w:right w:val="single" w:color="auto" w:sz="4" w:space="0"/>
              <w:tl2br w:val="nil"/>
              <w:tr2bl w:val="nil"/>
            </w:tcBorders>
            <w:noWrap w:val="0"/>
            <w:vAlign w:val="bottom"/>
          </w:tcPr>
          <w:p>
            <w:pPr>
              <w:keepNext w:val="0"/>
              <w:keepLines w:val="0"/>
              <w:pageBreakBefore w:val="0"/>
              <w:kinsoku/>
              <w:wordWrap/>
              <w:overflowPunct/>
              <w:topLinePunct w:val="0"/>
              <w:autoSpaceDE/>
              <w:autoSpaceDN/>
              <w:bidi w:val="0"/>
              <w:spacing w:beforeLines="0" w:afterLines="0" w:line="560" w:lineRule="exact"/>
              <w:rPr>
                <w:rFonts w:hint="eastAsia" w:ascii="仿宋" w:hAnsi="仿宋" w:eastAsia="仿宋" w:cs="仿宋"/>
                <w:b w:val="0"/>
                <w:bCs w:val="0"/>
                <w:kern w:val="2"/>
                <w:sz w:val="30"/>
                <w:szCs w:val="30"/>
                <w:lang w:val="en-US" w:eastAsia="zh-CN" w:bidi="ar-SA"/>
              </w:rPr>
            </w:pPr>
          </w:p>
        </w:tc>
      </w:tr>
    </w:tbl>
    <w:p>
      <w:pPr>
        <w:keepNext w:val="0"/>
        <w:keepLines w:val="0"/>
        <w:pageBreakBefore w:val="0"/>
        <w:numPr>
          <w:ilvl w:val="0"/>
          <w:numId w:val="0"/>
        </w:numPr>
        <w:kinsoku/>
        <w:wordWrap/>
        <w:overflowPunct/>
        <w:topLinePunct w:val="0"/>
        <w:autoSpaceDE/>
        <w:autoSpaceDN/>
        <w:bidi w:val="0"/>
        <w:spacing w:line="560" w:lineRule="exact"/>
        <w:ind w:leftChars="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（三）桶装水封口机</w:t>
      </w:r>
    </w:p>
    <w:p>
      <w:pPr>
        <w:pStyle w:val="2"/>
        <w:keepNext w:val="0"/>
        <w:keepLines w:val="0"/>
        <w:pageBreakBefore w:val="0"/>
        <w:numPr>
          <w:ilvl w:val="0"/>
          <w:numId w:val="3"/>
        </w:numPr>
        <w:kinsoku/>
        <w:wordWrap/>
        <w:overflowPunct/>
        <w:topLinePunct w:val="0"/>
        <w:autoSpaceDE/>
        <w:autoSpaceDN/>
        <w:bidi w:val="0"/>
        <w:spacing w:line="560" w:lineRule="exact"/>
        <w:ind w:leftChars="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设备参考图</w:t>
      </w:r>
    </w:p>
    <w:p>
      <w:pPr>
        <w:keepNext w:val="0"/>
        <w:keepLines w:val="0"/>
        <w:pageBreakBefore w:val="0"/>
        <w:numPr>
          <w:ilvl w:val="0"/>
          <w:numId w:val="0"/>
        </w:numPr>
        <w:kinsoku/>
        <w:wordWrap/>
        <w:overflowPunct/>
        <w:topLinePunct w:val="0"/>
        <w:autoSpaceDE/>
        <w:autoSpaceDN/>
        <w:bidi w:val="0"/>
        <w:spacing w:line="560" w:lineRule="exact"/>
        <w:rPr>
          <w:rFonts w:hint="default"/>
          <w:lang w:val="en-US" w:eastAsia="zh-CN"/>
        </w:rPr>
      </w:pPr>
      <w:r>
        <w:rPr>
          <w:rFonts w:hint="eastAsia" w:ascii="宋体" w:hAnsi="宋体" w:eastAsia="宋体"/>
          <w:sz w:val="24"/>
          <w:szCs w:val="24"/>
          <w:lang w:eastAsia="zh-CN"/>
        </w:rPr>
        <w:drawing>
          <wp:anchor distT="0" distB="0" distL="114300" distR="114300" simplePos="0" relativeHeight="251663360" behindDoc="1" locked="0" layoutInCell="1" allowOverlap="1">
            <wp:simplePos x="0" y="0"/>
            <wp:positionH relativeFrom="column">
              <wp:posOffset>145415</wp:posOffset>
            </wp:positionH>
            <wp:positionV relativeFrom="paragraph">
              <wp:posOffset>342900</wp:posOffset>
            </wp:positionV>
            <wp:extent cx="2454910" cy="1827530"/>
            <wp:effectExtent l="0" t="0" r="1270" b="2540"/>
            <wp:wrapTight wrapText="bothSides">
              <wp:wrapPolygon>
                <wp:start x="0" y="21600"/>
                <wp:lineTo x="21455" y="21600"/>
                <wp:lineTo x="21455" y="210"/>
                <wp:lineTo x="0" y="210"/>
                <wp:lineTo x="0" y="21600"/>
              </wp:wrapPolygon>
            </wp:wrapTight>
            <wp:docPr id="12" name="图片 12" descr="5BBF789AED03825CF77D56A8D944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BBF789AED03825CF77D56A8D9442158"/>
                    <pic:cNvPicPr>
                      <a:picLocks noChangeAspect="1"/>
                    </pic:cNvPicPr>
                  </pic:nvPicPr>
                  <pic:blipFill>
                    <a:blip r:embed="rId7"/>
                    <a:stretch>
                      <a:fillRect/>
                    </a:stretch>
                  </pic:blipFill>
                  <pic:spPr>
                    <a:xfrm rot="5400000">
                      <a:off x="0" y="0"/>
                      <a:ext cx="2454910" cy="1827530"/>
                    </a:xfrm>
                    <a:prstGeom prst="rect">
                      <a:avLst/>
                    </a:prstGeom>
                  </pic:spPr>
                </pic:pic>
              </a:graphicData>
            </a:graphic>
          </wp:anchor>
        </w:drawing>
      </w:r>
    </w:p>
    <w:p>
      <w:pPr>
        <w:pStyle w:val="2"/>
        <w:keepNext w:val="0"/>
        <w:keepLines w:val="0"/>
        <w:pageBreakBefore w:val="0"/>
        <w:kinsoku/>
        <w:wordWrap/>
        <w:overflowPunct/>
        <w:topLinePunct w:val="0"/>
        <w:autoSpaceDE/>
        <w:autoSpaceDN/>
        <w:bidi w:val="0"/>
        <w:spacing w:line="560" w:lineRule="exact"/>
        <w:rPr>
          <w:rFonts w:hint="default"/>
          <w:lang w:val="en-US" w:eastAsia="zh-CN"/>
        </w:rPr>
      </w:pPr>
    </w:p>
    <w:p>
      <w:pPr>
        <w:keepNext w:val="0"/>
        <w:keepLines w:val="0"/>
        <w:pageBreakBefore w:val="0"/>
        <w:kinsoku/>
        <w:wordWrap/>
        <w:overflowPunct/>
        <w:topLinePunct w:val="0"/>
        <w:autoSpaceDE/>
        <w:autoSpaceDN/>
        <w:bidi w:val="0"/>
        <w:spacing w:line="560" w:lineRule="exact"/>
        <w:rPr>
          <w:rFonts w:hint="default"/>
          <w:lang w:val="en-US" w:eastAsia="zh-CN"/>
        </w:rPr>
      </w:pPr>
    </w:p>
    <w:p>
      <w:pPr>
        <w:pStyle w:val="2"/>
        <w:keepNext w:val="0"/>
        <w:keepLines w:val="0"/>
        <w:pageBreakBefore w:val="0"/>
        <w:kinsoku/>
        <w:wordWrap/>
        <w:overflowPunct/>
        <w:topLinePunct w:val="0"/>
        <w:autoSpaceDE/>
        <w:autoSpaceDN/>
        <w:bidi w:val="0"/>
        <w:spacing w:line="560" w:lineRule="exact"/>
        <w:rPr>
          <w:rFonts w:hint="default"/>
          <w:lang w:val="en-US" w:eastAsia="zh-CN"/>
        </w:rPr>
      </w:pPr>
    </w:p>
    <w:p>
      <w:pPr>
        <w:keepNext w:val="0"/>
        <w:keepLines w:val="0"/>
        <w:pageBreakBefore w:val="0"/>
        <w:kinsoku/>
        <w:wordWrap/>
        <w:overflowPunct/>
        <w:topLinePunct w:val="0"/>
        <w:autoSpaceDE/>
        <w:autoSpaceDN/>
        <w:bidi w:val="0"/>
        <w:spacing w:line="560" w:lineRule="exact"/>
        <w:rPr>
          <w:rFonts w:hint="default"/>
          <w:lang w:val="en-US" w:eastAsia="zh-CN"/>
        </w:rPr>
      </w:pPr>
    </w:p>
    <w:p>
      <w:pPr>
        <w:pStyle w:val="2"/>
        <w:keepNext w:val="0"/>
        <w:keepLines w:val="0"/>
        <w:pageBreakBefore w:val="0"/>
        <w:kinsoku/>
        <w:wordWrap/>
        <w:overflowPunct/>
        <w:topLinePunct w:val="0"/>
        <w:autoSpaceDE/>
        <w:autoSpaceDN/>
        <w:bidi w:val="0"/>
        <w:spacing w:line="560" w:lineRule="exact"/>
        <w:rPr>
          <w:rFonts w:hint="default"/>
          <w:lang w:val="en-US" w:eastAsia="zh-CN"/>
        </w:rPr>
      </w:pPr>
    </w:p>
    <w:p>
      <w:pPr>
        <w:keepNext w:val="0"/>
        <w:keepLines w:val="0"/>
        <w:pageBreakBefore w:val="0"/>
        <w:kinsoku/>
        <w:wordWrap/>
        <w:overflowPunct/>
        <w:topLinePunct w:val="0"/>
        <w:autoSpaceDE/>
        <w:autoSpaceDN/>
        <w:bidi w:val="0"/>
        <w:spacing w:line="560" w:lineRule="exact"/>
        <w:rPr>
          <w:rFonts w:hint="default"/>
          <w:lang w:val="en-US" w:eastAsia="zh-CN"/>
        </w:rPr>
      </w:pPr>
    </w:p>
    <w:p>
      <w:pPr>
        <w:keepNext w:val="0"/>
        <w:keepLines w:val="0"/>
        <w:pageBreakBefore w:val="0"/>
        <w:numPr>
          <w:ilvl w:val="0"/>
          <w:numId w:val="0"/>
        </w:numPr>
        <w:kinsoku/>
        <w:wordWrap/>
        <w:overflowPunct/>
        <w:topLinePunct w:val="0"/>
        <w:autoSpaceDE/>
        <w:autoSpaceDN/>
        <w:bidi w:val="0"/>
        <w:spacing w:line="560" w:lineRule="exact"/>
        <w:ind w:leftChars="0"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2.水箱容量： 3L ，水箱数量：3个  </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3.额定电压：220V</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4.额定功率：2000w</w:t>
      </w:r>
    </w:p>
    <w:p>
      <w:pPr>
        <w:pStyle w:val="10"/>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5.额定频率：50Hz</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6.出气量：40G/s</w:t>
      </w:r>
    </w:p>
    <w:p>
      <w:pPr>
        <w:pStyle w:val="10"/>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7.蒸汽温度：98℃</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8.外观材质：不锈钢，关键涉水部件：304不锈钢</w:t>
      </w:r>
    </w:p>
    <w:p>
      <w:pPr>
        <w:keepNext w:val="0"/>
        <w:keepLines w:val="0"/>
        <w:pageBreakBefore w:val="0"/>
        <w:kinsoku/>
        <w:wordWrap/>
        <w:overflowPunct/>
        <w:topLinePunct w:val="0"/>
        <w:autoSpaceDE/>
        <w:autoSpaceDN/>
        <w:bidi w:val="0"/>
        <w:spacing w:line="560" w:lineRule="exact"/>
        <w:ind w:left="896" w:leftChars="284" w:hanging="300" w:hangingChars="1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9.配件：主机、伸缩杆、导气管（2根）、挂钩、蒸汽喷桶、机器底盘</w:t>
      </w:r>
    </w:p>
    <w:p>
      <w:pPr>
        <w:keepNext w:val="0"/>
        <w:keepLines w:val="0"/>
        <w:pageBreakBefore w:val="0"/>
        <w:kinsoku/>
        <w:wordWrap/>
        <w:overflowPunct/>
        <w:topLinePunct w:val="0"/>
        <w:autoSpaceDE/>
        <w:autoSpaceDN/>
        <w:bidi w:val="0"/>
        <w:spacing w:line="560" w:lineRule="exact"/>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4个滚轮</w:t>
      </w:r>
    </w:p>
    <w:p>
      <w:pPr>
        <w:pStyle w:val="2"/>
        <w:keepNext w:val="0"/>
        <w:keepLines w:val="0"/>
        <w:pageBreakBefore w:val="0"/>
        <w:numPr>
          <w:ilvl w:val="0"/>
          <w:numId w:val="0"/>
        </w:numPr>
        <w:kinsoku/>
        <w:wordWrap/>
        <w:overflowPunct/>
        <w:topLinePunct w:val="0"/>
        <w:autoSpaceDE/>
        <w:autoSpaceDN/>
        <w:bidi w:val="0"/>
        <w:spacing w:line="560" w:lineRule="exact"/>
        <w:ind w:firstLine="600" w:firstLineChars="200"/>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（四）</w:t>
      </w:r>
      <w:r>
        <w:rPr>
          <w:rFonts w:hint="default" w:ascii="仿宋" w:hAnsi="仿宋" w:eastAsia="仿宋" w:cs="仿宋"/>
          <w:b w:val="0"/>
          <w:bCs w:val="0"/>
          <w:kern w:val="2"/>
          <w:sz w:val="30"/>
          <w:szCs w:val="30"/>
          <w:lang w:val="en-US" w:eastAsia="zh-CN" w:bidi="ar-SA"/>
        </w:rPr>
        <w:t>纯净水桶</w:t>
      </w:r>
    </w:p>
    <w:p>
      <w:pPr>
        <w:keepNext w:val="0"/>
        <w:keepLines w:val="0"/>
        <w:pageBreakBefore w:val="0"/>
        <w:numPr>
          <w:ilvl w:val="0"/>
          <w:numId w:val="0"/>
        </w:numPr>
        <w:kinsoku/>
        <w:wordWrap/>
        <w:overflowPunct/>
        <w:topLinePunct w:val="0"/>
        <w:autoSpaceDE/>
        <w:autoSpaceDN/>
        <w:bidi w:val="0"/>
        <w:spacing w:line="560" w:lineRule="exact"/>
        <w:ind w:left="315" w:leftChars="0" w:firstLine="300" w:firstLineChars="1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1.桶高47CM、直径23CM、容量3加仑</w:t>
      </w:r>
    </w:p>
    <w:p>
      <w:pPr>
        <w:keepNext w:val="0"/>
        <w:keepLines w:val="0"/>
        <w:pageBreakBefore w:val="0"/>
        <w:numPr>
          <w:ilvl w:val="0"/>
          <w:numId w:val="0"/>
        </w:numPr>
        <w:kinsoku/>
        <w:wordWrap/>
        <w:overflowPunct/>
        <w:topLinePunct w:val="0"/>
        <w:autoSpaceDE/>
        <w:autoSpaceDN/>
        <w:bidi w:val="0"/>
        <w:spacing w:line="560" w:lineRule="exact"/>
        <w:ind w:left="315" w:leftChars="0" w:firstLine="300" w:firstLineChars="1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2.带把手、桶上刻字“天隆物业公司”</w:t>
      </w:r>
    </w:p>
    <w:p>
      <w:pPr>
        <w:pStyle w:val="2"/>
        <w:keepNext w:val="0"/>
        <w:keepLines w:val="0"/>
        <w:pageBreakBefore w:val="0"/>
        <w:numPr>
          <w:ilvl w:val="0"/>
          <w:numId w:val="0"/>
        </w:numPr>
        <w:kinsoku/>
        <w:wordWrap/>
        <w:overflowPunct/>
        <w:topLinePunct w:val="0"/>
        <w:autoSpaceDE/>
        <w:autoSpaceDN/>
        <w:bidi w:val="0"/>
        <w:spacing w:line="560" w:lineRule="exact"/>
        <w:ind w:left="315" w:leftChars="0" w:firstLine="300" w:firstLineChars="1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3.材质：PC材料</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（五）纯净水桶配套防尘盖、防漏盖、塑封纸</w:t>
      </w:r>
    </w:p>
    <w:p>
      <w:pPr>
        <w:keepNext w:val="0"/>
        <w:keepLines w:val="0"/>
        <w:pageBreakBefore w:val="0"/>
        <w:kinsoku/>
        <w:wordWrap/>
        <w:overflowPunct/>
        <w:topLinePunct w:val="0"/>
        <w:autoSpaceDE/>
        <w:autoSpaceDN/>
        <w:bidi w:val="0"/>
        <w:spacing w:line="560" w:lineRule="exact"/>
        <w:ind w:firstLine="600" w:firstLineChars="200"/>
        <w:rPr>
          <w:rFonts w:hint="default"/>
          <w:lang w:val="en-US" w:eastAsia="zh-CN"/>
        </w:rPr>
      </w:pPr>
      <w:r>
        <w:rPr>
          <w:rFonts w:hint="eastAsia" w:ascii="仿宋" w:hAnsi="仿宋" w:eastAsia="仿宋" w:cs="仿宋"/>
          <w:b w:val="0"/>
          <w:bCs w:val="0"/>
          <w:kern w:val="2"/>
          <w:sz w:val="30"/>
          <w:szCs w:val="30"/>
          <w:lang w:val="en-US" w:eastAsia="zh-CN" w:bidi="ar-SA"/>
        </w:rPr>
        <w:t>1.必须与纯净水桶配套</w:t>
      </w:r>
    </w:p>
    <w:p>
      <w:pPr>
        <w:keepNext w:val="0"/>
        <w:keepLines w:val="0"/>
        <w:pageBreakBefore w:val="0"/>
        <w:numPr>
          <w:ilvl w:val="0"/>
          <w:numId w:val="0"/>
        </w:numPr>
        <w:kinsoku/>
        <w:wordWrap/>
        <w:overflowPunct/>
        <w:topLinePunct w:val="0"/>
        <w:autoSpaceDE/>
        <w:autoSpaceDN/>
        <w:bidi w:val="0"/>
        <w:spacing w:line="560" w:lineRule="exact"/>
        <w:ind w:left="630" w:left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三、基本要求：</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（一）产 水 量：0.5T/H或0.75T/H。</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（二）出水指标必须符合饮用直饮水国家标准。</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（三）供水方式：连续式。</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（四）供电方式：三相五线制，380V、50HZ，接地电阻</w:t>
      </w:r>
      <w:r>
        <w:rPr>
          <w:rFonts w:hint="eastAsia" w:ascii="仿宋" w:hAnsi="仿宋" w:eastAsia="仿宋" w:cs="仿宋"/>
          <w:b w:val="0"/>
          <w:bCs w:val="0"/>
          <w:kern w:val="2"/>
          <w:sz w:val="30"/>
          <w:szCs w:val="30"/>
          <w:lang w:val="en-US" w:eastAsia="zh-CN" w:bidi="ar-SA"/>
        </w:rPr>
        <w:sym w:font="Symbol" w:char="F0A3"/>
      </w:r>
      <w:r>
        <w:rPr>
          <w:rFonts w:hint="eastAsia" w:ascii="仿宋" w:hAnsi="仿宋" w:eastAsia="仿宋" w:cs="仿宋"/>
          <w:b w:val="0"/>
          <w:bCs w:val="0"/>
          <w:kern w:val="2"/>
          <w:sz w:val="30"/>
          <w:szCs w:val="30"/>
          <w:lang w:val="en-US" w:eastAsia="zh-CN" w:bidi="ar-SA"/>
        </w:rPr>
        <w:t>10</w:t>
      </w:r>
      <w:r>
        <w:rPr>
          <w:rFonts w:hint="eastAsia" w:ascii="仿宋" w:hAnsi="仿宋" w:eastAsia="仿宋" w:cs="仿宋"/>
          <w:b w:val="0"/>
          <w:bCs w:val="0"/>
          <w:kern w:val="2"/>
          <w:sz w:val="30"/>
          <w:szCs w:val="30"/>
          <w:lang w:val="en-US" w:eastAsia="zh-CN" w:bidi="ar-SA"/>
        </w:rPr>
        <w:sym w:font="Symbol" w:char="F057"/>
      </w:r>
      <w:r>
        <w:rPr>
          <w:rFonts w:hint="eastAsia" w:ascii="仿宋" w:hAnsi="仿宋" w:eastAsia="仿宋" w:cs="仿宋"/>
          <w:b w:val="0"/>
          <w:bCs w:val="0"/>
          <w:kern w:val="2"/>
          <w:sz w:val="30"/>
          <w:szCs w:val="30"/>
          <w:lang w:val="en-US" w:eastAsia="zh-CN" w:bidi="ar-SA"/>
        </w:rPr>
        <w:t>。</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（五）设计界限:原水箱进水至终端。</w:t>
      </w:r>
    </w:p>
    <w:p>
      <w:pPr>
        <w:keepNext w:val="0"/>
        <w:keepLines w:val="0"/>
        <w:pageBreakBefore w:val="0"/>
        <w:kinsoku/>
        <w:wordWrap/>
        <w:overflowPunct/>
        <w:topLinePunct w:val="0"/>
        <w:autoSpaceDE/>
        <w:autoSpaceDN/>
        <w:bidi w:val="0"/>
        <w:spacing w:line="560" w:lineRule="exact"/>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（六）工艺流程:</w:t>
      </w:r>
    </w:p>
    <w:p>
      <w:pPr>
        <w:keepNext w:val="0"/>
        <w:keepLines w:val="0"/>
        <w:pageBreakBefore w:val="0"/>
        <w:kinsoku/>
        <w:wordWrap/>
        <w:overflowPunct/>
        <w:topLinePunct w:val="0"/>
        <w:autoSpaceDE/>
        <w:autoSpaceDN/>
        <w:bidi w:val="0"/>
        <w:spacing w:line="560" w:lineRule="exact"/>
        <w:ind w:firstLine="588" w:firstLineChars="196"/>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原水增压泵→多介质过滤器→离子交换软化→保安过滤器→高压泵→高压反渗透设备→纯水箱→供水泵→用水点</w:t>
      </w:r>
    </w:p>
    <w:p>
      <w:pPr>
        <w:keepNext w:val="0"/>
        <w:keepLines w:val="0"/>
        <w:pageBreakBefore w:val="0"/>
        <w:kinsoku/>
        <w:wordWrap/>
        <w:overflowPunct/>
        <w:topLinePunct w:val="0"/>
        <w:autoSpaceDE/>
        <w:autoSpaceDN/>
        <w:bidi w:val="0"/>
        <w:spacing w:line="560" w:lineRule="exact"/>
        <w:ind w:firstLine="588" w:firstLineChars="196"/>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（七）制水主机操作及设计要求:</w:t>
      </w:r>
    </w:p>
    <w:p>
      <w:pPr>
        <w:pStyle w:val="12"/>
        <w:keepNext w:val="0"/>
        <w:keepLines w:val="0"/>
        <w:pageBreakBefore w:val="0"/>
        <w:widowControl w:val="0"/>
        <w:numPr>
          <w:ilvl w:val="0"/>
          <w:numId w:val="0"/>
        </w:numPr>
        <w:kinsoku/>
        <w:wordWrap/>
        <w:overflowPunct/>
        <w:topLinePunct w:val="0"/>
        <w:autoSpaceDE/>
        <w:autoSpaceDN/>
        <w:bidi w:val="0"/>
        <w:spacing w:after="120" w:line="560" w:lineRule="exact"/>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1.主机控制器便于操作，装罐位置要求设计合理，方便装罐作业流程。</w:t>
      </w:r>
    </w:p>
    <w:p>
      <w:pPr>
        <w:pStyle w:val="12"/>
        <w:keepNext w:val="0"/>
        <w:keepLines w:val="0"/>
        <w:pageBreakBefore w:val="0"/>
        <w:widowControl w:val="0"/>
        <w:numPr>
          <w:ilvl w:val="0"/>
          <w:numId w:val="0"/>
        </w:numPr>
        <w:kinsoku/>
        <w:wordWrap/>
        <w:overflowPunct/>
        <w:topLinePunct w:val="0"/>
        <w:autoSpaceDE/>
        <w:autoSpaceDN/>
        <w:bidi w:val="0"/>
        <w:spacing w:after="120" w:line="560" w:lineRule="exact"/>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2.主机要求带有装罐功能、冲洗桶功能、和排水功能，并设计在同一操作空间内，如以下参考示意图：</w:t>
      </w:r>
    </w:p>
    <w:p>
      <w:pPr>
        <w:pStyle w:val="12"/>
        <w:keepNext w:val="0"/>
        <w:keepLines w:val="0"/>
        <w:pageBreakBefore w:val="0"/>
        <w:widowControl w:val="0"/>
        <w:numPr>
          <w:ilvl w:val="0"/>
          <w:numId w:val="0"/>
        </w:numPr>
        <w:kinsoku/>
        <w:wordWrap/>
        <w:overflowPunct/>
        <w:topLinePunct w:val="0"/>
        <w:autoSpaceDE/>
        <w:autoSpaceDN/>
        <w:bidi w:val="0"/>
        <w:spacing w:after="120" w:line="560" w:lineRule="exact"/>
        <w:ind w:firstLine="600" w:firstLineChars="200"/>
        <w:jc w:val="both"/>
        <w:rPr>
          <w:rFonts w:hint="eastAsia" w:ascii="仿宋" w:hAnsi="仿宋" w:eastAsia="仿宋" w:cs="仿宋"/>
          <w:b w:val="0"/>
          <w:bCs w:val="0"/>
          <w:kern w:val="2"/>
          <w:sz w:val="30"/>
          <w:szCs w:val="30"/>
          <w:lang w:val="en-US" w:eastAsia="zh-CN" w:bidi="ar-SA"/>
        </w:rPr>
      </w:pPr>
    </w:p>
    <w:p>
      <w:pPr>
        <w:pStyle w:val="2"/>
        <w:ind w:left="0" w:leftChars="0" w:firstLine="0" w:firstLineChars="0"/>
      </w:pPr>
    </w:p>
    <w:p/>
    <w:p>
      <w:pPr>
        <w:pStyle w:val="2"/>
      </w:pPr>
    </w:p>
    <w:p>
      <w:r>
        <w:rPr>
          <w:rFonts w:ascii="宋体" w:hAnsi="宋体" w:eastAsia="宋体" w:cs="宋体"/>
          <w:sz w:val="24"/>
          <w:szCs w:val="24"/>
        </w:rPr>
        <w:drawing>
          <wp:inline distT="0" distB="0" distL="114300" distR="114300">
            <wp:extent cx="2072640" cy="3521710"/>
            <wp:effectExtent l="0" t="0" r="3810" b="254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8"/>
                    <a:stretch>
                      <a:fillRect/>
                    </a:stretch>
                  </pic:blipFill>
                  <pic:spPr>
                    <a:xfrm>
                      <a:off x="0" y="0"/>
                      <a:ext cx="2072640" cy="352171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753870" cy="3481070"/>
            <wp:effectExtent l="0" t="0" r="17780" b="5080"/>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9"/>
                    <a:stretch>
                      <a:fillRect/>
                    </a:stretch>
                  </pic:blipFill>
                  <pic:spPr>
                    <a:xfrm>
                      <a:off x="0" y="0"/>
                      <a:ext cx="1753870" cy="348107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597660" cy="3516630"/>
            <wp:effectExtent l="0" t="0" r="2540" b="762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0"/>
                    <a:stretch>
                      <a:fillRect/>
                    </a:stretch>
                  </pic:blipFill>
                  <pic:spPr>
                    <a:xfrm>
                      <a:off x="0" y="0"/>
                      <a:ext cx="1597660" cy="3516630"/>
                    </a:xfrm>
                    <a:prstGeom prst="rect">
                      <a:avLst/>
                    </a:prstGeom>
                    <a:noFill/>
                    <a:ln w="9525">
                      <a:noFill/>
                    </a:ln>
                  </pic:spPr>
                </pic:pic>
              </a:graphicData>
            </a:graphic>
          </wp:inline>
        </w:drawing>
      </w:r>
    </w:p>
    <w:p>
      <w:pPr>
        <w:pStyle w:val="2"/>
      </w:pPr>
    </w:p>
    <w:p/>
    <w:p>
      <w:pPr>
        <w:pStyle w:val="10"/>
        <w:keepNext w:val="0"/>
        <w:keepLines w:val="0"/>
        <w:pageBreakBefore w:val="0"/>
        <w:numPr>
          <w:ilvl w:val="0"/>
          <w:numId w:val="0"/>
        </w:numPr>
        <w:kinsoku/>
        <w:wordWrap/>
        <w:overflowPunct/>
        <w:topLinePunct w:val="0"/>
        <w:autoSpaceDE/>
        <w:autoSpaceDN/>
        <w:bidi w:val="0"/>
        <w:spacing w:line="56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（八）制水机设备参考图</w:t>
      </w:r>
    </w:p>
    <w:p>
      <w:pPr>
        <w:rPr>
          <w:rFonts w:hint="eastAsia"/>
          <w:lang w:val="en-US" w:eastAsia="zh-CN"/>
        </w:rPr>
      </w:pPr>
    </w:p>
    <w:p>
      <w:pPr>
        <w:pStyle w:val="2"/>
        <w:rPr>
          <w:rFonts w:hint="eastAsia"/>
          <w:lang w:val="en-US" w:eastAsia="zh-CN"/>
        </w:rPr>
      </w:pPr>
      <w:r>
        <w:rPr>
          <w:rFonts w:hint="eastAsia" w:ascii="宋体" w:hAnsi="宋体" w:eastAsia="宋体"/>
          <w:sz w:val="32"/>
          <w:lang w:eastAsia="zh-CN"/>
        </w:rPr>
        <w:drawing>
          <wp:inline distT="0" distB="0" distL="114300" distR="114300">
            <wp:extent cx="4539615" cy="2496185"/>
            <wp:effectExtent l="0" t="0" r="13335" b="18415"/>
            <wp:docPr id="8" name="图片 1" descr="d684f53a8f6744abbae4bc471ae730f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684f53a8f6744abbae4bc471ae730f3_1"/>
                    <pic:cNvPicPr>
                      <a:picLocks noChangeAspect="1"/>
                    </pic:cNvPicPr>
                  </pic:nvPicPr>
                  <pic:blipFill>
                    <a:blip r:embed="rId11"/>
                    <a:stretch>
                      <a:fillRect/>
                    </a:stretch>
                  </pic:blipFill>
                  <pic:spPr>
                    <a:xfrm>
                      <a:off x="0" y="0"/>
                      <a:ext cx="4539615" cy="2496185"/>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autoSpaceDE/>
        <w:autoSpaceDN/>
        <w:bidi w:val="0"/>
        <w:spacing w:line="560" w:lineRule="exact"/>
        <w:rPr>
          <w:rFonts w:hint="default"/>
          <w:lang w:val="en-US" w:eastAsia="zh-CN"/>
        </w:rPr>
      </w:pPr>
    </w:p>
    <w:p>
      <w:pPr>
        <w:pStyle w:val="10"/>
        <w:keepNext w:val="0"/>
        <w:keepLines w:val="0"/>
        <w:pageBreakBefore w:val="0"/>
        <w:numPr>
          <w:ilvl w:val="0"/>
          <w:numId w:val="0"/>
        </w:numPr>
        <w:kinsoku/>
        <w:wordWrap/>
        <w:overflowPunct/>
        <w:topLinePunct w:val="0"/>
        <w:autoSpaceDE/>
        <w:autoSpaceDN/>
        <w:bidi w:val="0"/>
        <w:spacing w:line="56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（九）购置的设备均需符合国家标准、行业标准。</w:t>
      </w:r>
    </w:p>
    <w:p>
      <w:pPr>
        <w:pStyle w:val="10"/>
        <w:keepNext w:val="0"/>
        <w:keepLines w:val="0"/>
        <w:pageBreakBefore w:val="0"/>
        <w:numPr>
          <w:ilvl w:val="0"/>
          <w:numId w:val="0"/>
        </w:numPr>
        <w:kinsoku/>
        <w:wordWrap/>
        <w:overflowPunct/>
        <w:topLinePunct w:val="0"/>
        <w:autoSpaceDE/>
        <w:autoSpaceDN/>
        <w:bidi w:val="0"/>
        <w:spacing w:line="56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（十）有售后保障，符合制水机售后服务要求。</w:t>
      </w:r>
    </w:p>
    <w:p>
      <w:pPr>
        <w:keepNext w:val="0"/>
        <w:keepLines w:val="0"/>
        <w:pageBreakBefore w:val="0"/>
        <w:kinsoku/>
        <w:wordWrap/>
        <w:overflowPunct/>
        <w:topLinePunct w:val="0"/>
        <w:autoSpaceDE/>
        <w:autoSpaceDN/>
        <w:bidi w:val="0"/>
        <w:spacing w:line="560" w:lineRule="exact"/>
        <w:ind w:firstLine="803" w:firstLineChars="2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四、其他或环境要求：</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（一）设施的运输、卸车、安装、调试、技术指导及旧设施的拆除均由乙方负责；</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（二）到货安装更换前，乙方应通知采购方、甲方及有关部门进行到货验收；安装更换后进行竣工验收；</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（三）到货安装更换前，乙方要按照甲方要求办理开工报告及安全组织措施等手续后方可施工；</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（四）乙方需提供设施设备的合格证明及相关资料（包括电子版）各1套；</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（五）乙方要严格遵守甲方“设备管理办法”等相关规定完成竣工验收、结算等相关手续，并将更换下来的旧件由甲乙双方确认后移交于甲方；</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（六）制水系统需从蓝浩、希力、川一、荣事达品牌里面选择。</w:t>
      </w:r>
    </w:p>
    <w:p>
      <w:pPr>
        <w:pStyle w:val="12"/>
        <w:keepNext w:val="0"/>
        <w:keepLines w:val="0"/>
        <w:pageBreakBefore w:val="0"/>
        <w:kinsoku/>
        <w:wordWrap/>
        <w:overflowPunct/>
        <w:topLinePunct w:val="0"/>
        <w:autoSpaceDE/>
        <w:autoSpaceDN/>
        <w:bidi w:val="0"/>
        <w:spacing w:line="560" w:lineRule="exact"/>
        <w:ind w:left="0" w:leftChars="0"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（七）乙方须提供本企业（厂）的营业执照、水处理能力等级认证证书、中国环保产品认证证书等相关证件。</w:t>
      </w:r>
    </w:p>
    <w:p>
      <w:pPr>
        <w:pStyle w:val="12"/>
        <w:keepNext w:val="0"/>
        <w:keepLines w:val="0"/>
        <w:pageBreakBefore w:val="0"/>
        <w:kinsoku/>
        <w:wordWrap/>
        <w:overflowPunct/>
        <w:topLinePunct w:val="0"/>
        <w:autoSpaceDE/>
        <w:autoSpaceDN/>
        <w:bidi w:val="0"/>
        <w:spacing w:line="560" w:lineRule="exact"/>
        <w:ind w:left="596" w:leftChars="284" w:firstLine="0" w:firstLineChars="0"/>
        <w:rPr>
          <w:rFonts w:hint="eastAsia" w:ascii="仿宋" w:hAnsi="仿宋" w:eastAsia="仿宋" w:cs="Times New Roman"/>
          <w:kern w:val="2"/>
          <w:sz w:val="30"/>
          <w:szCs w:val="30"/>
          <w:lang w:val="en-US" w:eastAsia="zh-CN" w:bidi="ar-SA"/>
        </w:rPr>
      </w:pPr>
      <w:r>
        <w:rPr>
          <w:rFonts w:hint="eastAsia" w:ascii="仿宋" w:hAnsi="仿宋" w:eastAsia="仿宋"/>
          <w:sz w:val="30"/>
          <w:szCs w:val="30"/>
          <w:lang w:val="en-US" w:eastAsia="zh-CN"/>
        </w:rPr>
        <w:t>（八）交货地点：伊旗阿镇天隆大</w:t>
      </w:r>
      <w:r>
        <w:rPr>
          <w:rFonts w:hint="eastAsia" w:ascii="仿宋" w:hAnsi="仿宋" w:eastAsia="仿宋" w:cs="Times New Roman"/>
          <w:kern w:val="2"/>
          <w:sz w:val="30"/>
          <w:szCs w:val="30"/>
          <w:lang w:val="en-US" w:eastAsia="zh-CN" w:bidi="ar-SA"/>
        </w:rPr>
        <w:t>厦、上湾和谐大厦、上湾天隆公寓</w:t>
      </w:r>
    </w:p>
    <w:p>
      <w:pPr>
        <w:pStyle w:val="12"/>
        <w:keepNext w:val="0"/>
        <w:keepLines w:val="0"/>
        <w:pageBreakBefore w:val="0"/>
        <w:kinsoku/>
        <w:wordWrap/>
        <w:overflowPunct/>
        <w:topLinePunct w:val="0"/>
        <w:autoSpaceDE/>
        <w:autoSpaceDN/>
        <w:bidi w:val="0"/>
        <w:spacing w:line="560" w:lineRule="exact"/>
        <w:ind w:left="596" w:leftChars="284" w:firstLine="0" w:firstLineChars="0"/>
        <w:rPr>
          <w:rFonts w:hint="eastAsia"/>
        </w:rPr>
      </w:pPr>
      <w:r>
        <w:rPr>
          <w:rFonts w:hint="eastAsia" w:ascii="仿宋" w:hAnsi="仿宋" w:eastAsia="仿宋"/>
          <w:sz w:val="30"/>
          <w:szCs w:val="30"/>
          <w:lang w:val="en-US" w:eastAsia="zh-CN"/>
        </w:rPr>
        <w:t>（九）到货、安装总工期：合同签定后60天。</w:t>
      </w:r>
    </w:p>
    <w:p>
      <w:pPr>
        <w:pStyle w:val="12"/>
        <w:keepNext w:val="0"/>
        <w:keepLines w:val="0"/>
        <w:pageBreakBefore w:val="0"/>
        <w:kinsoku/>
        <w:wordWrap/>
        <w:overflowPunct/>
        <w:topLinePunct w:val="0"/>
        <w:autoSpaceDE/>
        <w:autoSpaceDN/>
        <w:bidi w:val="0"/>
        <w:spacing w:line="560" w:lineRule="exact"/>
        <w:ind w:left="0" w:leftChars="0" w:firstLine="360" w:firstLineChars="150"/>
        <w:rPr>
          <w:rFonts w:hint="eastAsia" w:ascii="仿宋" w:hAnsi="仿宋" w:eastAsia="仿宋"/>
          <w:sz w:val="30"/>
          <w:szCs w:val="30"/>
          <w:lang w:val="en-US" w:eastAsia="zh-CN"/>
        </w:rPr>
      </w:pPr>
      <w:r>
        <w:rPr>
          <w:rFonts w:hint="eastAsia"/>
          <w:i w:val="0"/>
          <w:iCs w:val="0"/>
          <w:caps w:val="0"/>
          <w:color w:val="333333"/>
          <w:spacing w:val="0"/>
          <w:sz w:val="24"/>
          <w:szCs w:val="24"/>
          <w:shd w:val="clear" w:fill="FFFFFF"/>
        </w:rPr>
        <w:t xml:space="preserve">   </w:t>
      </w:r>
      <w:r>
        <w:rPr>
          <w:rFonts w:hint="eastAsia" w:asciiTheme="minorEastAsia" w:hAnsiTheme="minorEastAsia" w:eastAsiaTheme="minorEastAsia" w:cstheme="minorEastAsia"/>
          <w:b/>
          <w:bCs/>
          <w:kern w:val="2"/>
          <w:sz w:val="32"/>
          <w:szCs w:val="32"/>
          <w:lang w:val="en-US" w:eastAsia="zh-CN" w:bidi="ar-SA"/>
        </w:rPr>
        <w:t>五、质量保证、付款方式及售后要求：</w:t>
      </w:r>
    </w:p>
    <w:p>
      <w:pPr>
        <w:pStyle w:val="12"/>
        <w:keepNext w:val="0"/>
        <w:keepLines w:val="0"/>
        <w:pageBreakBefore w:val="0"/>
        <w:kinsoku/>
        <w:wordWrap/>
        <w:overflowPunct/>
        <w:topLinePunct w:val="0"/>
        <w:autoSpaceDE/>
        <w:autoSpaceDN/>
        <w:bidi w:val="0"/>
        <w:spacing w:line="560" w:lineRule="exact"/>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（一）质量保证方面：符合国家三包规定，质保1年（通过双方验收后计算），质保期内的问题由乙方无偿负责解决；</w:t>
      </w:r>
    </w:p>
    <w:p>
      <w:pPr>
        <w:pStyle w:val="12"/>
        <w:keepNext w:val="0"/>
        <w:keepLines w:val="0"/>
        <w:pageBreakBefore w:val="0"/>
        <w:kinsoku/>
        <w:wordWrap/>
        <w:overflowPunct/>
        <w:topLinePunct w:val="0"/>
        <w:autoSpaceDE/>
        <w:autoSpaceDN/>
        <w:bidi w:val="0"/>
        <w:spacing w:line="560" w:lineRule="exact"/>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（二）付款方式：以工业买卖合同为准；</w:t>
      </w:r>
    </w:p>
    <w:p>
      <w:pPr>
        <w:pStyle w:val="12"/>
        <w:keepNext w:val="0"/>
        <w:keepLines w:val="0"/>
        <w:pageBreakBefore w:val="0"/>
        <w:kinsoku/>
        <w:wordWrap/>
        <w:overflowPunct/>
        <w:topLinePunct w:val="0"/>
        <w:autoSpaceDE/>
        <w:autoSpaceDN/>
        <w:bidi w:val="0"/>
        <w:spacing w:line="560" w:lineRule="exact"/>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（三）售后方面：设备出现故障时，甲方在通知乙方后应在2小时内响应。</w:t>
      </w:r>
    </w:p>
    <w:p>
      <w:pPr>
        <w:pStyle w:val="12"/>
        <w:keepNext w:val="0"/>
        <w:keepLines w:val="0"/>
        <w:pageBreakBefore w:val="0"/>
        <w:kinsoku/>
        <w:wordWrap/>
        <w:overflowPunct/>
        <w:topLinePunct w:val="0"/>
        <w:autoSpaceDE/>
        <w:autoSpaceDN/>
        <w:bidi w:val="0"/>
        <w:spacing w:line="560" w:lineRule="exact"/>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四）乙方提供的所有设备应当符合技术要求规定的设备参数及要求。如制水机的实际制水量需达到0.5吨/每小时或0.75吨/每小时、制水水质符合国家直饮水标准，制水设备使用的各个器件及部件设施应有产品合格证，乙方应对各个器件及部件设施的产品品牌真伪负责。如出现问题，需乙方负责解决。</w:t>
      </w:r>
    </w:p>
    <w:p>
      <w:pPr>
        <w:keepNext w:val="0"/>
        <w:keepLines w:val="0"/>
        <w:pageBreakBefore w:val="0"/>
        <w:kinsoku/>
        <w:wordWrap/>
        <w:overflowPunct/>
        <w:topLinePunct w:val="0"/>
        <w:autoSpaceDE/>
        <w:autoSpaceDN/>
        <w:bidi w:val="0"/>
        <w:spacing w:line="560" w:lineRule="exact"/>
        <w:ind w:firstLine="320" w:firstLineChars="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12"/>
        <w:keepNext w:val="0"/>
        <w:keepLines w:val="0"/>
        <w:pageBreakBefore w:val="0"/>
        <w:kinsoku/>
        <w:wordWrap/>
        <w:overflowPunct/>
        <w:topLinePunct w:val="0"/>
        <w:autoSpaceDE/>
        <w:autoSpaceDN/>
        <w:bidi w:val="0"/>
        <w:spacing w:line="560" w:lineRule="exact"/>
        <w:ind w:firstLine="0" w:firstLineChars="0"/>
        <w:rPr>
          <w:rFonts w:asciiTheme="minorEastAsia" w:hAnsiTheme="minorEastAsia" w:eastAsiaTheme="minorEastAsia" w:cstheme="minorEastAsia"/>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spacing w:beforeLines="100" w:afterLines="100" w:line="560" w:lineRule="exact"/>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10"/>
        <w:keepNext w:val="0"/>
        <w:keepLines w:val="0"/>
        <w:pageBreakBefore w:val="0"/>
        <w:kinsoku/>
        <w:wordWrap/>
        <w:overflowPunct/>
        <w:topLinePunct w:val="0"/>
        <w:autoSpaceDE/>
        <w:autoSpaceDN/>
        <w:bidi w:val="0"/>
        <w:spacing w:line="560" w:lineRule="exact"/>
        <w:ind w:left="420"/>
        <w:rPr>
          <w:rFonts w:asciiTheme="minorEastAsia" w:hAnsiTheme="minorEastAsia" w:eastAsiaTheme="minorEastAsia" w:cstheme="minorEastAsia"/>
        </w:rPr>
      </w:pPr>
    </w:p>
    <w:p>
      <w:pPr>
        <w:pStyle w:val="12"/>
        <w:keepNext w:val="0"/>
        <w:keepLines w:val="0"/>
        <w:pageBreakBefore w:val="0"/>
        <w:kinsoku/>
        <w:wordWrap/>
        <w:overflowPunct/>
        <w:topLinePunct w:val="0"/>
        <w:autoSpaceDE/>
        <w:autoSpaceDN/>
        <w:bidi w:val="0"/>
        <w:spacing w:after="0" w:line="560" w:lineRule="exact"/>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w:t>
      </w:r>
      <w:r>
        <w:rPr>
          <w:rFonts w:hint="eastAsia" w:asciiTheme="minorEastAsia" w:hAnsiTheme="minorEastAsia" w:eastAsiaTheme="minorEastAsia" w:cstheme="minorEastAsia"/>
          <w:bCs/>
          <w:sz w:val="32"/>
          <w:szCs w:val="32"/>
        </w:rPr>
        <w:t xml:space="preserve">内蒙古神东天隆集团股份有限公司物业分公司   </w:t>
      </w: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line="560" w:lineRule="exact"/>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10"/>
        <w:keepNext w:val="0"/>
        <w:keepLines w:val="0"/>
        <w:pageBreakBefore w:val="0"/>
        <w:kinsoku/>
        <w:wordWrap/>
        <w:overflowPunct/>
        <w:topLinePunct w:val="0"/>
        <w:autoSpaceDE/>
        <w:autoSpaceDN/>
        <w:bidi w:val="0"/>
        <w:spacing w:line="560" w:lineRule="exact"/>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审核方（章）：内蒙古神东天隆集团股份有限公司机电动力部</w:t>
      </w:r>
    </w:p>
    <w:p>
      <w:pPr>
        <w:pStyle w:val="10"/>
        <w:keepNext w:val="0"/>
        <w:keepLines w:val="0"/>
        <w:pageBreakBefore w:val="0"/>
        <w:kinsoku/>
        <w:wordWrap/>
        <w:overflowPunct/>
        <w:topLinePunct w:val="0"/>
        <w:autoSpaceDE/>
        <w:autoSpaceDN/>
        <w:bidi w:val="0"/>
        <w:spacing w:line="560" w:lineRule="exact"/>
        <w:ind w:left="0" w:leftChars="0"/>
        <w:rPr>
          <w:rFonts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spacing w:line="560" w:lineRule="exact"/>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keepNext w:val="0"/>
        <w:keepLines w:val="0"/>
        <w:pageBreakBefore w:val="0"/>
        <w:kinsoku/>
        <w:wordWrap/>
        <w:overflowPunct/>
        <w:topLinePunct w:val="0"/>
        <w:autoSpaceDE/>
        <w:autoSpaceDN/>
        <w:bidi w:val="0"/>
        <w:spacing w:line="560" w:lineRule="exact"/>
        <w:rPr>
          <w:rFonts w:asciiTheme="minorEastAsia" w:hAnsiTheme="minorEastAsia" w:eastAsiaTheme="minorEastAsia" w:cstheme="minorEastAsia"/>
          <w:bCs/>
          <w:sz w:val="32"/>
          <w:szCs w:val="32"/>
        </w:rPr>
      </w:pPr>
    </w:p>
    <w:p>
      <w:pPr>
        <w:pStyle w:val="12"/>
        <w:keepNext w:val="0"/>
        <w:keepLines w:val="0"/>
        <w:pageBreakBefore w:val="0"/>
        <w:kinsoku/>
        <w:wordWrap/>
        <w:overflowPunct/>
        <w:topLinePunct w:val="0"/>
        <w:autoSpaceDE/>
        <w:autoSpaceDN/>
        <w:bidi w:val="0"/>
        <w:spacing w:line="560" w:lineRule="exact"/>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keepNext w:val="0"/>
        <w:keepLines w:val="0"/>
        <w:pageBreakBefore w:val="0"/>
        <w:kinsoku/>
        <w:wordWrap/>
        <w:overflowPunct/>
        <w:topLinePunct w:val="0"/>
        <w:autoSpaceDE/>
        <w:autoSpaceDN/>
        <w:bidi w:val="0"/>
        <w:spacing w:line="560" w:lineRule="exact"/>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20" rIns="91439" bIns="45720" upright="1"/>
                  </wps:wsp>
                </a:graphicData>
              </a:graphic>
            </wp:anchor>
          </w:drawing>
        </mc:Choice>
        <mc:Fallback>
          <w:pict>
            <v:shape id="文本框 2"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FN9TraAAAACwEAAA8AAAAAAAAAAQAgAAAAIgAAAGRycy9kb3du&#10;cmV2LnhtbFBLAQIUABQAAAAIAIdO4kA2FkrQxAEAAIIDAAAOAAAAAAAAAAEAIAAAACkBAABkcnMv&#10;ZTJvRG9jLnhtbFBLBQYAAAAABgAGAFkBAABfBQAAAAA=&#10;">
              <v:fill on="f" focussize="0,0"/>
              <v:stroke on="f"/>
              <v:imagedata o:title=""/>
              <o:lock v:ext="edit" aspectratio="f"/>
              <v:textbox inset="7.19992125984252pt,1.27mm,7.19992125984252pt,1.27mm">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19F4E421"/>
    <w:multiLevelType w:val="singleLevel"/>
    <w:tmpl w:val="19F4E421"/>
    <w:lvl w:ilvl="0" w:tentative="0">
      <w:start w:val="1"/>
      <w:numFmt w:val="decimal"/>
      <w:lvlText w:val="%1."/>
      <w:lvlJc w:val="left"/>
      <w:pPr>
        <w:tabs>
          <w:tab w:val="left" w:pos="312"/>
        </w:tabs>
      </w:pPr>
    </w:lvl>
  </w:abstractNum>
  <w:abstractNum w:abstractNumId="2">
    <w:nsid w:val="4D400D79"/>
    <w:multiLevelType w:val="singleLevel"/>
    <w:tmpl w:val="4D400D7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llNTU1YzQ4YjQ5NzI4NmIwOTFiNDQ5OGY3NzUifQ=="/>
  </w:docVars>
  <w:rsids>
    <w:rsidRoot w:val="00172A27"/>
    <w:rsid w:val="00047553"/>
    <w:rsid w:val="00051F0C"/>
    <w:rsid w:val="00063EC6"/>
    <w:rsid w:val="001F4F81"/>
    <w:rsid w:val="00242CF8"/>
    <w:rsid w:val="002A18B7"/>
    <w:rsid w:val="002E546F"/>
    <w:rsid w:val="003032D1"/>
    <w:rsid w:val="00326CE2"/>
    <w:rsid w:val="003776AE"/>
    <w:rsid w:val="004325CA"/>
    <w:rsid w:val="004C63CC"/>
    <w:rsid w:val="00523029"/>
    <w:rsid w:val="005C2227"/>
    <w:rsid w:val="006436B1"/>
    <w:rsid w:val="006E67A2"/>
    <w:rsid w:val="00725BC3"/>
    <w:rsid w:val="00740FF7"/>
    <w:rsid w:val="00762037"/>
    <w:rsid w:val="007D39A3"/>
    <w:rsid w:val="00837BEE"/>
    <w:rsid w:val="00944A97"/>
    <w:rsid w:val="00980E07"/>
    <w:rsid w:val="00990CA2"/>
    <w:rsid w:val="00A64BD5"/>
    <w:rsid w:val="00B03F7D"/>
    <w:rsid w:val="00B47F5B"/>
    <w:rsid w:val="00BB1DDC"/>
    <w:rsid w:val="00BE415C"/>
    <w:rsid w:val="00C00EEF"/>
    <w:rsid w:val="00C30E9B"/>
    <w:rsid w:val="00CE6E9D"/>
    <w:rsid w:val="00D1786F"/>
    <w:rsid w:val="00D74AD5"/>
    <w:rsid w:val="00DA06FD"/>
    <w:rsid w:val="00DF6504"/>
    <w:rsid w:val="00E24ABB"/>
    <w:rsid w:val="00E474AE"/>
    <w:rsid w:val="00E5753C"/>
    <w:rsid w:val="00EE1A0C"/>
    <w:rsid w:val="00EF53B1"/>
    <w:rsid w:val="00F55F46"/>
    <w:rsid w:val="00FA157B"/>
    <w:rsid w:val="00FD262C"/>
    <w:rsid w:val="00FE3ACB"/>
    <w:rsid w:val="00FF0BE2"/>
    <w:rsid w:val="02131202"/>
    <w:rsid w:val="07467745"/>
    <w:rsid w:val="13782F3B"/>
    <w:rsid w:val="165A1514"/>
    <w:rsid w:val="1B915FA6"/>
    <w:rsid w:val="1DD31A82"/>
    <w:rsid w:val="1E3F696F"/>
    <w:rsid w:val="1EBB5C8D"/>
    <w:rsid w:val="23851FDE"/>
    <w:rsid w:val="26277984"/>
    <w:rsid w:val="29FF6835"/>
    <w:rsid w:val="30841DBC"/>
    <w:rsid w:val="36E623FE"/>
    <w:rsid w:val="38724F1A"/>
    <w:rsid w:val="3AC23B19"/>
    <w:rsid w:val="3CDF3776"/>
    <w:rsid w:val="3D606F05"/>
    <w:rsid w:val="514813E1"/>
    <w:rsid w:val="5E0A4A65"/>
    <w:rsid w:val="62C5556D"/>
    <w:rsid w:val="639C054A"/>
    <w:rsid w:val="66D103A8"/>
    <w:rsid w:val="6803059B"/>
    <w:rsid w:val="6CB5251A"/>
    <w:rsid w:val="6F312BDD"/>
    <w:rsid w:val="79293757"/>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Plain Text"/>
    <w:basedOn w:val="1"/>
    <w:link w:val="19"/>
    <w:qFormat/>
    <w:uiPriority w:val="99"/>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2"/>
    <w:basedOn w:val="1"/>
    <w:next w:val="1"/>
    <w:qFormat/>
    <w:uiPriority w:val="0"/>
    <w:pPr>
      <w:ind w:left="20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4"/>
    <w:qFormat/>
    <w:uiPriority w:val="0"/>
    <w:pPr>
      <w:ind w:firstLine="420" w:firstLineChars="200"/>
    </w:pPr>
  </w:style>
  <w:style w:type="character" w:styleId="15">
    <w:name w:val="annotation reference"/>
    <w:basedOn w:val="14"/>
    <w:qFormat/>
    <w:uiPriority w:val="0"/>
    <w:rPr>
      <w:sz w:val="21"/>
      <w:szCs w:val="21"/>
    </w:rPr>
  </w:style>
  <w:style w:type="paragraph" w:styleId="16">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7">
    <w:name w:val="批注框文本 Char"/>
    <w:basedOn w:val="14"/>
    <w:link w:val="8"/>
    <w:qFormat/>
    <w:uiPriority w:val="0"/>
    <w:rPr>
      <w:rFonts w:ascii="Times New Roman" w:hAnsi="Times New Roman" w:eastAsia="宋体"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纯文本 Char"/>
    <w:basedOn w:val="14"/>
    <w:link w:val="7"/>
    <w:qFormat/>
    <w:uiPriority w:val="99"/>
    <w:rPr>
      <w:rFonts w:ascii="宋体" w:hAnsi="Courier New" w:eastAsia="宋体" w:cs="Times New Roman"/>
      <w:kern w:val="2"/>
      <w:sz w:val="21"/>
    </w:rPr>
  </w:style>
  <w:style w:type="paragraph" w:customStyle="1" w:styleId="20">
    <w:name w:val="自控1"/>
    <w:basedOn w:val="1"/>
    <w:qFormat/>
    <w:uiPriority w:val="0"/>
    <w:pPr>
      <w:widowControl/>
      <w:topLinePunct/>
      <w:spacing w:line="312" w:lineRule="exact"/>
      <w:ind w:left="879" w:hanging="454"/>
    </w:pPr>
    <w:rPr>
      <w:rFonts w:cs="Arial"/>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CFA5D-49C3-424B-B982-CDE62EA0168C}">
  <ds:schemaRefs/>
</ds:datastoreItem>
</file>

<file path=docProps/app.xml><?xml version="1.0" encoding="utf-8"?>
<Properties xmlns="http://schemas.openxmlformats.org/officeDocument/2006/extended-properties" xmlns:vt="http://schemas.openxmlformats.org/officeDocument/2006/docPropsVTypes">
  <Template>Normal</Template>
  <Pages>16</Pages>
  <Words>3035</Words>
  <Characters>3500</Characters>
  <Lines>6</Lines>
  <Paragraphs>1</Paragraphs>
  <TotalTime>14</TotalTime>
  <ScaleCrop>false</ScaleCrop>
  <LinksUpToDate>false</LinksUpToDate>
  <CharactersWithSpaces>4187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2022-06-06T07:56:00Z</dcterms:created>
  <dc:creator>赵耀</dc:creator>
  <cp:lastModifiedBy>小可</cp:lastModifiedBy>
  <cp:lastPrinted>2023-06-30T01:22:00Z</cp:lastPrinted>
  <dcterms:modified xsi:type="dcterms:W3CDTF">2023-06-30T11:33:46Z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ED028048D5B34E6FB9267B64955BC91B_13</vt:lpwstr>
  </property>
</Properties>
</file>